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37" w:rsidRDefault="00B73BC3" w:rsidP="00CA2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Комп\Desktop\Attachments_shkolaiskusstw@yandex.ru_2019-09-05_14-33-56\Scan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5_14-33-56\Scan5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22" w:rsidRPr="00FF6CA5" w:rsidRDefault="00606F22" w:rsidP="00FF6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lastRenderedPageBreak/>
        <w:t>Настоящий порядок разработан на основании пункта 11 части 3 статьи 28 федерального закона «Об образовании в Российской Федерации».</w:t>
      </w: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BA" w:rsidRPr="00850B9D" w:rsidRDefault="00BF78BA" w:rsidP="00BF78BA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9D">
        <w:rPr>
          <w:rFonts w:ascii="Times New Roman" w:hAnsi="Times New Roman" w:cs="Times New Roman"/>
          <w:b/>
          <w:sz w:val="28"/>
          <w:szCs w:val="28"/>
        </w:rPr>
        <w:t>Индивидуальный учет результатов освоения обучающимися образовательных программ</w:t>
      </w: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78BA" w:rsidRPr="00F00599" w:rsidRDefault="00BF78BA" w:rsidP="00BF78BA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99">
        <w:rPr>
          <w:rFonts w:ascii="Times New Roman" w:hAnsi="Times New Roman" w:cs="Times New Roman"/>
          <w:sz w:val="28"/>
          <w:szCs w:val="28"/>
        </w:rPr>
        <w:t xml:space="preserve"> В </w:t>
      </w:r>
      <w:r w:rsidR="00CE05DA" w:rsidRPr="00F00599">
        <w:rPr>
          <w:rFonts w:ascii="Times New Roman" w:hAnsi="Times New Roman" w:cs="Times New Roman"/>
          <w:sz w:val="28"/>
          <w:szCs w:val="28"/>
        </w:rPr>
        <w:t xml:space="preserve">МБОУ ДОД «Детская школа искусств» ст.Ессентукской  Предгорного муниципального района (далее – Учреждение) </w:t>
      </w:r>
      <w:r w:rsidRPr="00F00599">
        <w:rPr>
          <w:rFonts w:ascii="Times New Roman" w:hAnsi="Times New Roman" w:cs="Times New Roman"/>
          <w:sz w:val="28"/>
          <w:szCs w:val="28"/>
        </w:rPr>
        <w:t xml:space="preserve"> разрабатывается система индивидуального учета результатов освоения обучающимися образовательных программ, которая включает:</w:t>
      </w: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 xml:space="preserve">- порядок осуществления текущего, промежуточного контроля, итоговой аттестации обучающихся, </w:t>
      </w: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- фонды оценочных средств,</w:t>
      </w: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- комплекс организационной и учебно-методической документации, включающий: личные дела обучающихся, общешкольную ведомость, журналы учета успеваемости и посещаемости (для групповых и индивидуальных занятий), индивидуа</w:t>
      </w:r>
      <w:r>
        <w:rPr>
          <w:rFonts w:ascii="Times New Roman" w:hAnsi="Times New Roman" w:cs="Times New Roman"/>
          <w:sz w:val="28"/>
          <w:szCs w:val="28"/>
        </w:rPr>
        <w:t>льные планы, протоколы заседаний</w:t>
      </w:r>
      <w:r w:rsidRPr="00850B9D">
        <w:rPr>
          <w:rFonts w:ascii="Times New Roman" w:hAnsi="Times New Roman" w:cs="Times New Roman"/>
          <w:sz w:val="28"/>
          <w:szCs w:val="28"/>
        </w:rPr>
        <w:t xml:space="preserve"> комиссии по проведению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аттестации, протоколы заседаний</w:t>
      </w:r>
      <w:r w:rsidRPr="00850B9D">
        <w:rPr>
          <w:rFonts w:ascii="Times New Roman" w:hAnsi="Times New Roman" w:cs="Times New Roman"/>
          <w:sz w:val="28"/>
          <w:szCs w:val="28"/>
        </w:rPr>
        <w:t xml:space="preserve"> комиссии по проведению итоговой аттестации.</w:t>
      </w: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 xml:space="preserve">1.2. Личное дело включает сведения об успеваемости обучающегося </w:t>
      </w:r>
      <w:r>
        <w:rPr>
          <w:rFonts w:ascii="Times New Roman" w:hAnsi="Times New Roman" w:cs="Times New Roman"/>
          <w:sz w:val="28"/>
          <w:szCs w:val="28"/>
        </w:rPr>
        <w:t>в течение всего срока обучения:</w:t>
      </w:r>
      <w:r w:rsidRPr="0085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текущей аттестации (четвертные оценки)</w:t>
      </w:r>
      <w:r w:rsidRPr="00850B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оценки переводных зачетов (экзаменов</w:t>
      </w:r>
      <w:r w:rsidRPr="00850B9D">
        <w:rPr>
          <w:rFonts w:ascii="Times New Roman" w:hAnsi="Times New Roman" w:cs="Times New Roman"/>
          <w:sz w:val="28"/>
          <w:szCs w:val="28"/>
        </w:rPr>
        <w:t>), итоговые оценки.</w:t>
      </w: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 xml:space="preserve">1.3.Общешкольная </w:t>
      </w:r>
      <w:r>
        <w:rPr>
          <w:rFonts w:ascii="Times New Roman" w:hAnsi="Times New Roman" w:cs="Times New Roman"/>
          <w:sz w:val="28"/>
          <w:szCs w:val="28"/>
        </w:rPr>
        <w:t xml:space="preserve">ведомость формируется ежегодно. </w:t>
      </w:r>
      <w:r w:rsidRPr="00850B9D">
        <w:rPr>
          <w:rFonts w:ascii="Times New Roman" w:hAnsi="Times New Roman" w:cs="Times New Roman"/>
          <w:sz w:val="28"/>
          <w:szCs w:val="28"/>
        </w:rPr>
        <w:t>В общешкольную ведомость вносятся результаты текущей, промежуточной, итоговой аттестации (текущая аттестация – четвертные и годовые оценки, промежуточная аттестация – зачеты</w:t>
      </w:r>
      <w:r>
        <w:rPr>
          <w:rFonts w:ascii="Times New Roman" w:hAnsi="Times New Roman" w:cs="Times New Roman"/>
          <w:sz w:val="28"/>
          <w:szCs w:val="28"/>
        </w:rPr>
        <w:t xml:space="preserve"> (экзамены)</w:t>
      </w:r>
      <w:r w:rsidRPr="00850B9D">
        <w:rPr>
          <w:rFonts w:ascii="Times New Roman" w:hAnsi="Times New Roman" w:cs="Times New Roman"/>
          <w:sz w:val="28"/>
          <w:szCs w:val="28"/>
        </w:rPr>
        <w:t xml:space="preserve">, академические концерты, просмотры, выставки и т.д., итоговая аттестация – выпускные экзамены) </w:t>
      </w:r>
      <w:r>
        <w:rPr>
          <w:rFonts w:ascii="Times New Roman" w:hAnsi="Times New Roman" w:cs="Times New Roman"/>
          <w:sz w:val="28"/>
          <w:szCs w:val="28"/>
        </w:rPr>
        <w:t>каждого обучающегося</w:t>
      </w:r>
      <w:r w:rsidRPr="00850B9D">
        <w:rPr>
          <w:rFonts w:ascii="Times New Roman" w:hAnsi="Times New Roman" w:cs="Times New Roman"/>
          <w:sz w:val="28"/>
          <w:szCs w:val="28"/>
        </w:rPr>
        <w:t xml:space="preserve"> </w:t>
      </w:r>
      <w:r w:rsidR="007D5FCF">
        <w:rPr>
          <w:rFonts w:ascii="Times New Roman" w:hAnsi="Times New Roman" w:cs="Times New Roman"/>
          <w:sz w:val="28"/>
          <w:szCs w:val="28"/>
        </w:rPr>
        <w:t>Учреждения</w:t>
      </w:r>
      <w:r w:rsidRPr="00850B9D">
        <w:rPr>
          <w:rFonts w:ascii="Times New Roman" w:hAnsi="Times New Roman" w:cs="Times New Roman"/>
          <w:sz w:val="28"/>
          <w:szCs w:val="28"/>
        </w:rPr>
        <w:t>.</w:t>
      </w: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 xml:space="preserve">1.4. Журнал учета успеваемости и посещаемости отражает посещаемость и результаты текущей, промежуточной, итоговой аттестации </w:t>
      </w:r>
      <w:r w:rsidRPr="00850B9D">
        <w:rPr>
          <w:rFonts w:ascii="Times New Roman" w:hAnsi="Times New Roman" w:cs="Times New Roman"/>
          <w:sz w:val="28"/>
          <w:szCs w:val="28"/>
        </w:rPr>
        <w:lastRenderedPageBreak/>
        <w:t xml:space="preserve">каждого обучающегося по каждому учебному предмету учебных планов образовательных программ, реализуемых в </w:t>
      </w:r>
      <w:r w:rsidR="00C5699D">
        <w:rPr>
          <w:rFonts w:ascii="Times New Roman" w:hAnsi="Times New Roman" w:cs="Times New Roman"/>
          <w:sz w:val="28"/>
          <w:szCs w:val="28"/>
        </w:rPr>
        <w:t>Учреждении</w:t>
      </w:r>
      <w:r w:rsidRPr="00850B9D">
        <w:rPr>
          <w:rFonts w:ascii="Times New Roman" w:hAnsi="Times New Roman" w:cs="Times New Roman"/>
          <w:sz w:val="28"/>
          <w:szCs w:val="28"/>
        </w:rPr>
        <w:t>.</w:t>
      </w: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1.5. Индивидуальные планы отражают продвижение обучающегося по тем предметам, занятия по которым проходят в индивидуальной форме. Индивидуальные планы включают: исполнительский репертуар каждого года обучения, представленный по полугодиям, программы выступлений обучающегося в течение учебного года, выполнение плана, характеристику уровня подготовки на конец учебного года, программу промежуточной аттестации в конце учебного года (переводной зачет/экзамен), отзыв комиссии, оценки текущего контроля и промежуточной аттестации, решение педагогического совета о переводе обучающегося в следующий класс.</w:t>
      </w: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1.6. Протоколы заседания комиссии по проведению промежуточной и итоговой аттестации включают: анализ предмета оценивания (сольное выступление, участие в коллективном (ансамблевом) выступлении, участие в выставке с подготовленной художественной работой и т.д.), экспертное заключение членов комиссии, оценку.</w:t>
      </w:r>
    </w:p>
    <w:p w:rsidR="00BF78BA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 xml:space="preserve">1.7. </w:t>
      </w:r>
      <w:r w:rsidR="00C5699D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 утверждает виды документов, направляемых в архив организации для хранения, а также форму хранения (на бумажных и (или) электронных носителях). </w:t>
      </w:r>
    </w:p>
    <w:p w:rsidR="00BF78BA" w:rsidRPr="00850B9D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BA" w:rsidRPr="006F579F" w:rsidRDefault="00BF78BA" w:rsidP="00BF78B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F579F">
        <w:rPr>
          <w:rFonts w:ascii="Times New Roman" w:hAnsi="Times New Roman" w:cs="Times New Roman"/>
          <w:sz w:val="28"/>
          <w:szCs w:val="28"/>
        </w:rPr>
        <w:t xml:space="preserve"> </w:t>
      </w:r>
      <w:r w:rsidRPr="006F579F">
        <w:rPr>
          <w:rFonts w:ascii="Times New Roman" w:hAnsi="Times New Roman" w:cs="Times New Roman"/>
          <w:b/>
          <w:sz w:val="28"/>
          <w:szCs w:val="28"/>
        </w:rPr>
        <w:t>хранения в архивах информации о результатах освоения обучающимися образовательных программ на бумажных и (или) электронных носителях</w:t>
      </w:r>
    </w:p>
    <w:p w:rsidR="00BF78BA" w:rsidRPr="006F579F" w:rsidRDefault="00BF78BA" w:rsidP="00BF78B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78BA" w:rsidRDefault="00BF78BA" w:rsidP="00BF7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Порядок хранения в архивах информации о результатах освоения обучающимися образовательных программ на бумажных и (или) электронных носителях разрабатывается на основании и с учетом: </w:t>
      </w:r>
    </w:p>
    <w:p w:rsidR="00BF78BA" w:rsidRDefault="00BF78BA" w:rsidP="00BF7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47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от 27.07.2006 №152-ФЗ «О</w:t>
      </w:r>
      <w:r w:rsidRPr="00F20470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данных», </w:t>
      </w:r>
    </w:p>
    <w:p w:rsidR="00BF78BA" w:rsidRDefault="00BF78BA" w:rsidP="00BF7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470">
        <w:rPr>
          <w:rFonts w:ascii="Times New Roman" w:eastAsia="Times New Roman" w:hAnsi="Times New Roman" w:cs="Times New Roman"/>
          <w:sz w:val="28"/>
          <w:szCs w:val="28"/>
        </w:rPr>
        <w:t>Федеральног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закона от 27.07.2006 №149-ФЗ «</w:t>
      </w:r>
      <w:r w:rsidRPr="00F20470">
        <w:rPr>
          <w:rFonts w:ascii="Times New Roman" w:eastAsia="Times New Roman" w:hAnsi="Times New Roman" w:cs="Times New Roman"/>
          <w:sz w:val="28"/>
          <w:szCs w:val="28"/>
        </w:rPr>
        <w:t xml:space="preserve">Об информации, информационных технологиях и о защите информации», </w:t>
      </w:r>
    </w:p>
    <w:p w:rsidR="00BF78BA" w:rsidRDefault="00BF78BA" w:rsidP="00BF7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470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постановления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470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470">
        <w:rPr>
          <w:rFonts w:ascii="Times New Roman" w:eastAsia="Times New Roman" w:hAnsi="Times New Roman" w:cs="Times New Roman"/>
          <w:sz w:val="28"/>
          <w:szCs w:val="28"/>
        </w:rPr>
        <w:t>17.11.2007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F78BA" w:rsidRDefault="00BF78BA" w:rsidP="00BF7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558), </w:t>
      </w:r>
    </w:p>
    <w:p w:rsidR="00BF78BA" w:rsidRPr="00DC0C0B" w:rsidRDefault="00BF78BA" w:rsidP="00BF7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Sans" w:hAnsi="Times New Roman" w:cs="Times New Roman"/>
          <w:sz w:val="28"/>
          <w:szCs w:val="28"/>
        </w:rPr>
      </w:pPr>
      <w:r w:rsidRPr="00DC0C0B">
        <w:rPr>
          <w:rFonts w:ascii="Times New Roman" w:eastAsia="DejaVuSans" w:hAnsi="Times New Roman" w:cs="Times New Roman"/>
          <w:sz w:val="28"/>
          <w:szCs w:val="28"/>
        </w:rPr>
        <w:t>Основные правила работы архивов организаций (одобрены решением коллегии</w:t>
      </w:r>
      <w:r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Pr="00DC0C0B">
        <w:rPr>
          <w:rFonts w:ascii="Times New Roman" w:eastAsia="DejaVuSans" w:hAnsi="Times New Roman" w:cs="Times New Roman"/>
          <w:sz w:val="28"/>
          <w:szCs w:val="28"/>
        </w:rPr>
        <w:t>Росархива от</w:t>
      </w:r>
      <w:r>
        <w:rPr>
          <w:rFonts w:ascii="Times New Roman" w:eastAsia="DejaVuSans" w:hAnsi="Times New Roman" w:cs="Times New Roman"/>
          <w:sz w:val="28"/>
          <w:szCs w:val="28"/>
        </w:rPr>
        <w:t xml:space="preserve"> 06.02.2002),</w:t>
      </w:r>
    </w:p>
    <w:p w:rsidR="00BF78BA" w:rsidRDefault="00BF78BA" w:rsidP="00BF7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проекта Федерального архивного агентства «Рекомендации по комплектованию, учету и организации хранения электронных архивных документов в архивах организации».</w:t>
      </w:r>
    </w:p>
    <w:p w:rsidR="00BF78BA" w:rsidRPr="00FC7769" w:rsidRDefault="00BF78BA" w:rsidP="00BF7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разработанном 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>Порядке хранения должно быть отражено:</w:t>
      </w:r>
    </w:p>
    <w:p w:rsidR="00BF78BA" w:rsidRPr="00FC7769" w:rsidRDefault="00BF78BA" w:rsidP="00BF7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>раво доступа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персональным данным обучающихся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F78BA" w:rsidRPr="00FC7769" w:rsidRDefault="00BF78BA" w:rsidP="00BF7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ж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>урнал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 xml:space="preserve"> учета передачи персональных данных; </w:t>
      </w:r>
    </w:p>
    <w:p w:rsidR="00BF78BA" w:rsidRPr="00FC7769" w:rsidRDefault="00BF78BA" w:rsidP="00BF7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769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работников, имеющих право доступа к персональным данным обучающихся; </w:t>
      </w:r>
    </w:p>
    <w:p w:rsidR="00BF78BA" w:rsidRPr="00FC7769" w:rsidRDefault="00BF78BA" w:rsidP="00BF7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>, учет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результатах освоения обучающимися образовательных программ на бумажных и (или) электронных носителях в архив,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их сохранности и хранения. </w:t>
      </w:r>
    </w:p>
    <w:p w:rsidR="00BF78BA" w:rsidRPr="0011583B" w:rsidRDefault="00BF78BA" w:rsidP="00BF78BA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78BA" w:rsidRDefault="00BF78BA" w:rsidP="00BF7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BA" w:rsidRDefault="00BF78BA" w:rsidP="00BF78BA">
      <w:pPr>
        <w:jc w:val="center"/>
      </w:pPr>
    </w:p>
    <w:p w:rsidR="00CA2DD8" w:rsidRPr="00FF6CA5" w:rsidRDefault="00CA2DD8" w:rsidP="00FF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2DD8" w:rsidRPr="00FF6CA5" w:rsidSect="00786728">
      <w:footerReference w:type="default" r:id="rId8"/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65" w:rsidRDefault="007E1965">
      <w:pPr>
        <w:spacing w:after="0" w:line="240" w:lineRule="auto"/>
      </w:pPr>
      <w:r>
        <w:separator/>
      </w:r>
    </w:p>
  </w:endnote>
  <w:endnote w:type="continuationSeparator" w:id="0">
    <w:p w:rsidR="007E1965" w:rsidRDefault="007E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399402"/>
      <w:docPartObj>
        <w:docPartGallery w:val="Page Numbers (Bottom of Page)"/>
        <w:docPartUnique/>
      </w:docPartObj>
    </w:sdtPr>
    <w:sdtContent>
      <w:p w:rsidR="00FB617C" w:rsidRDefault="00760F43">
        <w:pPr>
          <w:pStyle w:val="a4"/>
          <w:jc w:val="right"/>
        </w:pPr>
        <w:r>
          <w:fldChar w:fldCharType="begin"/>
        </w:r>
        <w:r w:rsidR="00FB617C">
          <w:instrText>PAGE   \* MERGEFORMAT</w:instrText>
        </w:r>
        <w:r>
          <w:fldChar w:fldCharType="separate"/>
        </w:r>
        <w:r w:rsidR="00B73BC3">
          <w:rPr>
            <w:noProof/>
          </w:rPr>
          <w:t>2</w:t>
        </w:r>
        <w:r>
          <w:fldChar w:fldCharType="end"/>
        </w:r>
      </w:p>
    </w:sdtContent>
  </w:sdt>
  <w:p w:rsidR="00FB617C" w:rsidRDefault="00FB61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65" w:rsidRDefault="007E1965">
      <w:pPr>
        <w:spacing w:after="0" w:line="240" w:lineRule="auto"/>
      </w:pPr>
      <w:r>
        <w:separator/>
      </w:r>
    </w:p>
  </w:footnote>
  <w:footnote w:type="continuationSeparator" w:id="0">
    <w:p w:rsidR="007E1965" w:rsidRDefault="007E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D8"/>
    <w:rsid w:val="00033255"/>
    <w:rsid w:val="00162B49"/>
    <w:rsid w:val="001C3328"/>
    <w:rsid w:val="002C57FD"/>
    <w:rsid w:val="0035390D"/>
    <w:rsid w:val="00374310"/>
    <w:rsid w:val="004D25C7"/>
    <w:rsid w:val="00564327"/>
    <w:rsid w:val="00606F22"/>
    <w:rsid w:val="006115F6"/>
    <w:rsid w:val="00760F43"/>
    <w:rsid w:val="00786728"/>
    <w:rsid w:val="007D5FCF"/>
    <w:rsid w:val="007E1965"/>
    <w:rsid w:val="00AE2637"/>
    <w:rsid w:val="00AF2A2F"/>
    <w:rsid w:val="00B6533A"/>
    <w:rsid w:val="00B73BC3"/>
    <w:rsid w:val="00BF78BA"/>
    <w:rsid w:val="00C145BA"/>
    <w:rsid w:val="00C15842"/>
    <w:rsid w:val="00C32531"/>
    <w:rsid w:val="00C5699D"/>
    <w:rsid w:val="00CA2DD8"/>
    <w:rsid w:val="00CE05DA"/>
    <w:rsid w:val="00CF7E52"/>
    <w:rsid w:val="00EC6E0B"/>
    <w:rsid w:val="00F00599"/>
    <w:rsid w:val="00F26C86"/>
    <w:rsid w:val="00FB617C"/>
    <w:rsid w:val="00FF0BC9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B617C"/>
  </w:style>
  <w:style w:type="paragraph" w:styleId="a6">
    <w:name w:val="Balloon Text"/>
    <w:basedOn w:val="a"/>
    <w:link w:val="a7"/>
    <w:uiPriority w:val="99"/>
    <w:semiHidden/>
    <w:unhideWhenUsed/>
    <w:rsid w:val="00B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dcterms:created xsi:type="dcterms:W3CDTF">2014-02-18T13:01:00Z</dcterms:created>
  <dcterms:modified xsi:type="dcterms:W3CDTF">2019-09-05T17:23:00Z</dcterms:modified>
</cp:coreProperties>
</file>