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№2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Правилам</w:t>
      </w:r>
      <w:r w:rsidRPr="00417484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="00E064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приема и порядка отбора </w:t>
      </w: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детей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МБУДО ДШИ </w:t>
      </w:r>
      <w:r w:rsidR="00CC276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Предгорного округа</w:t>
      </w:r>
    </w:p>
    <w:p w:rsidR="00417484" w:rsidRPr="00417484" w:rsidRDefault="00E0647B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целях их</w:t>
      </w:r>
      <w:bookmarkStart w:id="0" w:name="_GoBack"/>
      <w:bookmarkEnd w:id="0"/>
      <w:r w:rsidR="00417484"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обучения по дополнительным 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предпрофессиональным  программам</w:t>
      </w:r>
      <w:proofErr w:type="gramEnd"/>
      <w:r w:rsidRPr="0041748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области искусств</w:t>
      </w: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tabs>
          <w:tab w:val="left" w:pos="61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вступительных прослушиваний (просмотров) для детей, поступающих на обучение   МБУДО ДШИ </w:t>
      </w:r>
      <w:r w:rsidR="00CC2765" w:rsidRPr="00CC27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Предгорного округа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дополнительным предпрофессиональным программам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области искусств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Общие положения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Настоящие Требования разработаны в соответствии с Федеральным законом от 29.12.2012 № 273-ФЗ «Об образовании в Российской Федерации», приказом Министерства культуры РФ от 14.08.2013 г. № 1145 «Об утверждении Порядка приёма на обучение по дополнительным предпрофессиональным программам в области искусств», уставом 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Правилами приема и порядка отбора детей в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Pr="004174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целях их обучения по дополнительным общеобразовательным предпрофессиональным программам в области искусств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и призваны наиболее полно оценить творческие способности, потенциальные возможности и склонности детей, поступающих в школу искусств.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1.2. Определение творческих способностей детей (отбор) позволяет осуществлять дифференцированный подход к комплектованию групп учащихся.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1.3.  Отбор детей проводится в формах прослушиваний, просмотров, показов, устных ответов и др. Установленные </w:t>
      </w:r>
      <w:proofErr w:type="gramStart"/>
      <w:r w:rsidRPr="00417484">
        <w:rPr>
          <w:rFonts w:ascii="Times New Roman" w:hAnsi="Times New Roman" w:cs="Times New Roman"/>
          <w:color w:val="000000"/>
          <w:sz w:val="28"/>
          <w:szCs w:val="28"/>
        </w:rPr>
        <w:t>Учреждением  содержание</w:t>
      </w:r>
      <w:proofErr w:type="gramEnd"/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форм отбора (требования к поступающим) и система оценок должны гарантировать зачисление в Учреждение детей, обладающих творческими способностями в области искусств и, при необходимости, физическими данными, необходимыми для освоения соответствующих предпрофессиональных программ.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1.4. При проведении отбора детей присутствие посторонних лиц не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>рекомендуется.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1.5. Настоящие требования размещаются на информационных стендах, официальном сайте МБУДО ДШИ </w:t>
      </w:r>
      <w:r w:rsidR="00CC2765">
        <w:rPr>
          <w:rFonts w:ascii="Times New Roman" w:hAnsi="Times New Roman" w:cs="Times New Roman"/>
          <w:bCs/>
          <w:color w:val="000000"/>
          <w:sz w:val="28"/>
          <w:szCs w:val="28"/>
        </w:rPr>
        <w:t>Предгорного округа</w:t>
      </w:r>
      <w:r w:rsidR="00CC2765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(далее-Учреждение) для ознакомления родителей (законных представителей) поступающих не менее, чем за 14 дней до вступительных прослушиваний (просмотров).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для поступающих на обучение по дополнительным предпрофессиональным программам в </w:t>
      </w:r>
      <w:proofErr w:type="gramStart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области  музыкального</w:t>
      </w:r>
      <w:proofErr w:type="gramEnd"/>
      <w:r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искусства: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«Фортепиано»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«Струнные инструменты» - 8/9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музыкальное искусство «Народные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«Духовые и ударные инструменты» - 5/6 и 8/9 лет;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музыкальное искусство «Хоровое пение» - 8/9 лет;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На вступительных прослушиваниях (отборе) у ребенка проверяют музыкальные данные: слух, музыкальную память, чувство ритма.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Если ребенок обучался игре на инструменте, предлагается исполнить подготовленные произведения.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отбора – просмотр, собеседование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Требования: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1.Показать чистоту исполняемой мелодии (песни) (уровень чистоты интонирования</w:t>
      </w:r>
      <w:proofErr w:type="gramStart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),точное</w:t>
      </w:r>
      <w:proofErr w:type="gramEnd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повторение услышанного «слепым прослушиванием» звука и попытка воспроизвести его на инструменте методом подбора (способность определить высоту звука).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2.Точное повторение ритмического рисунка, предложенного преподавателем (восприятие ритмического рисунка)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3.Т</w:t>
      </w:r>
      <w:r w:rsidRPr="00417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очное повторение голосом предложенной мелодии (уровень музыкальной памяти).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отбора:</w:t>
      </w:r>
    </w:p>
    <w:p w:rsidR="00417484" w:rsidRPr="00417484" w:rsidRDefault="00417484" w:rsidP="00417484">
      <w:pPr>
        <w:tabs>
          <w:tab w:val="left" w:pos="1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1.Музыкальный слух (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точность исполнения песни и повторения предложенной мелодии или отдельных звуков), и</w:t>
      </w: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нтонирование (о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ценивается чистота интонации в исполняемой песне, коротких </w:t>
      </w:r>
      <w:proofErr w:type="spellStart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попевках</w:t>
      </w:r>
      <w:proofErr w:type="spellEnd"/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предложенных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2.Память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(умение запомнить и точно повторить мелодию и ритмический рисунок после проигрывания на инструменте членом комиссии).</w:t>
      </w:r>
    </w:p>
    <w:p w:rsidR="00417484" w:rsidRPr="00417484" w:rsidRDefault="00417484" w:rsidP="0041748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>3.Ритм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(оценивается точность повторения ритмического рисунка исполняемой или предложенной мелодии, </w:t>
      </w:r>
      <w:r w:rsidRPr="00417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ритма хлопками).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Приветствуется </w:t>
      </w: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общительность, эмоциональность и выразительность исполнения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критерий оценивается по пяти бальной системе.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Общий балл определяется путем суммирования баллов по каждому из критериев.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74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по результатам отбора – 15 баллов</w:t>
      </w: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7484" w:rsidRPr="00417484" w:rsidRDefault="00417484" w:rsidP="00417484">
      <w:pPr>
        <w:tabs>
          <w:tab w:val="left" w:pos="3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540"/>
        <w:gridCol w:w="2016"/>
        <w:gridCol w:w="2237"/>
      </w:tblGrid>
      <w:tr w:rsidR="00417484" w:rsidRPr="00417484" w:rsidTr="0008508F">
        <w:trPr>
          <w:trHeight w:val="27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Оценочный балл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слух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484" w:rsidRPr="00417484" w:rsidRDefault="00417484" w:rsidP="004174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</w:t>
            </w:r>
          </w:p>
        </w:tc>
      </w:tr>
      <w:tr w:rsidR="00417484" w:rsidRPr="00417484" w:rsidTr="0008508F">
        <w:trPr>
          <w:trHeight w:val="1971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Оптимальный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Пение песни в    характере. </w:t>
            </w:r>
            <w:proofErr w:type="gramStart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Точное,  выразительное</w:t>
            </w:r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воспроизведение мелодии ритма. Ладотональная устойчивость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 повторение ритма в заданном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правильно запомнить предложенное задание и точно его выполнить</w:t>
            </w:r>
          </w:p>
        </w:tc>
      </w:tr>
      <w:tr w:rsidR="00417484" w:rsidRPr="00417484" w:rsidTr="0008508F">
        <w:trPr>
          <w:trHeight w:val="140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балла)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gramStart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  песни</w:t>
            </w:r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 характере. Небольшие ошибки в мелодии и ритме. Неустойчивая интонация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Достаточно точное повторение </w:t>
            </w:r>
            <w:proofErr w:type="gramStart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ритма  в</w:t>
            </w:r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заданном  темпе и метре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Затруднение запоминания предложенных заданий с первого раза</w:t>
            </w:r>
          </w:p>
        </w:tc>
      </w:tr>
      <w:tr w:rsidR="00417484" w:rsidRPr="00417484" w:rsidTr="0008508F">
        <w:trPr>
          <w:trHeight w:val="113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 тельный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 балл)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Неточное интонирование песни с ошибками в мелодии и ритме.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в ритме и невыдержанный темп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Запоминание </w:t>
            </w:r>
            <w:proofErr w:type="gramStart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  ошибками</w:t>
            </w:r>
            <w:proofErr w:type="gramEnd"/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предложенных заданий</w:t>
            </w:r>
          </w:p>
        </w:tc>
      </w:tr>
      <w:tr w:rsidR="00417484" w:rsidRPr="00417484" w:rsidTr="0008508F">
        <w:trPr>
          <w:trHeight w:val="168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Критический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баллов)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правильного интонирования, неритмичное, невыразительное исполнение песни.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повторение ритма.</w:t>
            </w:r>
          </w:p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Несоответствие заданному темпу и метру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484" w:rsidRPr="00417484" w:rsidRDefault="00417484" w:rsidP="0041748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417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Невозможность запоминания предложенных заданий.</w:t>
            </w:r>
          </w:p>
        </w:tc>
      </w:tr>
    </w:tbl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Особенности приема и отбора детей с ограниченными возможностями здоровья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.1.Дети с ограниченными возможностями здоровья, принимаются в </w:t>
      </w:r>
      <w:proofErr w:type="gramStart"/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>Учреждение  с</w:t>
      </w:r>
      <w:proofErr w:type="gramEnd"/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.2. Поступающие на обучение по предпрофессиональным программам, проходят вступительные испытания в форме индивидуальных прослушиваний, групповых просмотров, выявляющих наличие у поступающих определенных творческих способностей, в составе и порядке, определённом Положением о порядке приёма.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.3. При проведении вступительных прослушиваний, просмотров обеспечивается соблюдение следующих требований: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вступительные прослушивания, просмотры проводятся в одной аудитории совместно с поступающими, не имеющими ограниченных возможностей здоровья, если это не создает трудностей для поступающих с ОВЗ при сдаче вступительного прослушивания, просмотра;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обязательное присутствие родителей (законных представителей), оказывающих поступающим необходимую помощь с учетом их индивидуальных особенностей;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417484" w:rsidRPr="00417484" w:rsidRDefault="00417484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- поступающим обеспечивается возможность беспрепятственного доступа в аудитории, туалетные помещения и аудитории для сдачи вступительных испытаний. </w:t>
      </w:r>
    </w:p>
    <w:p w:rsidR="00417484" w:rsidRPr="00417484" w:rsidRDefault="00CC2765" w:rsidP="00417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17484" w:rsidRPr="00417484">
        <w:rPr>
          <w:rFonts w:ascii="Times New Roman" w:hAnsi="Times New Roman" w:cs="Times New Roman"/>
          <w:color w:val="000000"/>
          <w:sz w:val="28"/>
          <w:szCs w:val="28"/>
        </w:rPr>
        <w:t xml:space="preserve">.4. Приемная комиссия при приеме уделяет особое внимание соблюдению прав граждан с ограниченными возможностями здоровья, учитывая их индивидуальные особенности. </w:t>
      </w:r>
    </w:p>
    <w:p w:rsidR="00417484" w:rsidRPr="00417484" w:rsidRDefault="00417484" w:rsidP="0041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48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число детей, желающих обучаться по соответствующей предпрофессиональной программе, превышает число мест в Учреждение, преимущественным правом при зачислении пользуются дети-инвалиды и дети с ограниченными возможностями здоровья (при условии отсутствия медицинских противопоказаний для занятий соответствующим видом искусства по состоянию здоровья).</w:t>
      </w:r>
    </w:p>
    <w:p w:rsidR="00417484" w:rsidRPr="00417484" w:rsidRDefault="00417484" w:rsidP="004174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55C1" w:rsidRDefault="004F55C1"/>
    <w:sectPr w:rsidR="004F55C1" w:rsidSect="00417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DFB" w:rsidRDefault="00DB1DFB">
      <w:pPr>
        <w:spacing w:after="0" w:line="240" w:lineRule="auto"/>
      </w:pPr>
      <w:r>
        <w:separator/>
      </w:r>
    </w:p>
  </w:endnote>
  <w:endnote w:type="continuationSeparator" w:id="0">
    <w:p w:rsidR="00DB1DFB" w:rsidRDefault="00DB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DB1D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326800"/>
      <w:docPartObj>
        <w:docPartGallery w:val="Page Numbers (Bottom of Page)"/>
        <w:docPartUnique/>
      </w:docPartObj>
    </w:sdtPr>
    <w:sdtEndPr/>
    <w:sdtContent>
      <w:p w:rsidR="00D12810" w:rsidRDefault="006D6A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47B">
          <w:rPr>
            <w:noProof/>
          </w:rPr>
          <w:t>4</w:t>
        </w:r>
        <w:r>
          <w:fldChar w:fldCharType="end"/>
        </w:r>
      </w:p>
    </w:sdtContent>
  </w:sdt>
  <w:p w:rsidR="00F03C7A" w:rsidRDefault="00DB1D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DB1D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DFB" w:rsidRDefault="00DB1DFB">
      <w:pPr>
        <w:spacing w:after="0" w:line="240" w:lineRule="auto"/>
      </w:pPr>
      <w:r>
        <w:separator/>
      </w:r>
    </w:p>
  </w:footnote>
  <w:footnote w:type="continuationSeparator" w:id="0">
    <w:p w:rsidR="00DB1DFB" w:rsidRDefault="00DB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DB1D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DB1D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0" w:rsidRDefault="00DB1D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2D"/>
    <w:rsid w:val="00417484"/>
    <w:rsid w:val="004F55C1"/>
    <w:rsid w:val="005C4727"/>
    <w:rsid w:val="006D6A49"/>
    <w:rsid w:val="00CC2765"/>
    <w:rsid w:val="00DB1DFB"/>
    <w:rsid w:val="00E0647B"/>
    <w:rsid w:val="00F8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6755-5108-404E-A9AE-E0DBCF7C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74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174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6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2023-04-10T10:10:00Z</cp:lastPrinted>
  <dcterms:created xsi:type="dcterms:W3CDTF">2022-03-31T18:21:00Z</dcterms:created>
  <dcterms:modified xsi:type="dcterms:W3CDTF">2023-04-10T10:11:00Z</dcterms:modified>
</cp:coreProperties>
</file>