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F0" w:rsidRDefault="00AF59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</w:rPr>
      </w:pPr>
    </w:p>
    <w:p w:rsidR="00AF59F0" w:rsidRDefault="006F4B4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Муниципальное бюджетное учреждение дополнительного образования</w:t>
      </w:r>
    </w:p>
    <w:p w:rsidR="00AF59F0" w:rsidRDefault="006F4B4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"Детская школа искусств"</w:t>
      </w:r>
    </w:p>
    <w:p w:rsidR="00AF59F0" w:rsidRDefault="006F4B4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Предгорного муниципального округа</w:t>
      </w:r>
    </w:p>
    <w:p w:rsidR="00AF59F0" w:rsidRDefault="006F4B4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Ставропольского края</w:t>
      </w:r>
    </w:p>
    <w:p w:rsidR="00AF59F0" w:rsidRDefault="00AF59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</w:rPr>
      </w:pPr>
    </w:p>
    <w:p w:rsidR="00AF59F0" w:rsidRDefault="00AF59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</w:rPr>
      </w:pPr>
    </w:p>
    <w:p w:rsidR="00AF59F0" w:rsidRDefault="00AF59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</w:rPr>
      </w:pPr>
    </w:p>
    <w:p w:rsidR="00AF59F0" w:rsidRDefault="00AF59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</w:rPr>
      </w:pPr>
    </w:p>
    <w:p w:rsidR="00AF59F0" w:rsidRDefault="00AF59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</w:rPr>
      </w:pPr>
    </w:p>
    <w:p w:rsidR="00AF59F0" w:rsidRDefault="00AF59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</w:rPr>
      </w:pPr>
    </w:p>
    <w:p w:rsidR="00AF59F0" w:rsidRDefault="00AF59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</w:rPr>
      </w:pPr>
    </w:p>
    <w:p w:rsidR="00AF59F0" w:rsidRDefault="00AF59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</w:rPr>
      </w:pPr>
    </w:p>
    <w:p w:rsidR="00AF59F0" w:rsidRDefault="00AF59F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</w:rPr>
      </w:pPr>
    </w:p>
    <w:p w:rsidR="00AF59F0" w:rsidRDefault="006F4B4F">
      <w:pPr>
        <w:shd w:val="clear" w:color="auto" w:fill="FFFFFF"/>
        <w:spacing w:after="0" w:line="240" w:lineRule="auto"/>
        <w:ind w:right="72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ДОКЛАД </w:t>
      </w:r>
    </w:p>
    <w:p w:rsidR="00AF59F0" w:rsidRDefault="006F4B4F">
      <w:pPr>
        <w:shd w:val="clear" w:color="auto" w:fill="FFFFFF"/>
        <w:spacing w:after="0" w:line="240" w:lineRule="auto"/>
        <w:ind w:right="72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F59F0" w:rsidRDefault="006F4B4F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На тему : "</w:t>
      </w:r>
      <w:r>
        <w:rPr>
          <w:rFonts w:ascii="Times New Roman" w:hAnsi="Times New Roman"/>
          <w:b/>
          <w:sz w:val="28"/>
        </w:rPr>
        <w:t>Основные концепции</w:t>
      </w:r>
      <w:r w:rsidR="004A463B">
        <w:rPr>
          <w:rFonts w:ascii="Times New Roman" w:hAnsi="Times New Roman"/>
          <w:b/>
          <w:sz w:val="28"/>
        </w:rPr>
        <w:t xml:space="preserve"> в работе по</w:t>
      </w:r>
      <w:r>
        <w:rPr>
          <w:rFonts w:ascii="Times New Roman" w:hAnsi="Times New Roman"/>
          <w:b/>
          <w:sz w:val="28"/>
        </w:rPr>
        <w:t xml:space="preserve">  дополнительной общеобразовательно</w:t>
      </w:r>
      <w:r w:rsidR="004A463B">
        <w:rPr>
          <w:rFonts w:ascii="Times New Roman" w:hAnsi="Times New Roman"/>
          <w:b/>
          <w:sz w:val="28"/>
        </w:rPr>
        <w:t>й предпрофессиональной программе</w:t>
      </w:r>
      <w:r>
        <w:rPr>
          <w:rFonts w:ascii="Times New Roman" w:hAnsi="Times New Roman"/>
          <w:b/>
          <w:sz w:val="28"/>
        </w:rPr>
        <w:t xml:space="preserve"> в области музыкального искусства "Хоровое пение"</w:t>
      </w:r>
      <w:r>
        <w:rPr>
          <w:rFonts w:ascii="Times New Roman" w:hAnsi="Times New Roman"/>
          <w:b/>
          <w:color w:val="000000"/>
          <w:sz w:val="28"/>
        </w:rPr>
        <w:t xml:space="preserve"> со сроком обучения 8 лет",</w:t>
      </w:r>
    </w:p>
    <w:p w:rsidR="00AF59F0" w:rsidRDefault="006F4B4F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представленный на окружную методическую конференцию</w:t>
      </w:r>
    </w:p>
    <w:p w:rsidR="00AF59F0" w:rsidRDefault="006F4B4F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"Практические достижения и теоретические и</w:t>
      </w:r>
      <w:r>
        <w:rPr>
          <w:rFonts w:ascii="Times New Roman" w:hAnsi="Times New Roman"/>
          <w:b/>
          <w:color w:val="000000"/>
          <w:sz w:val="28"/>
        </w:rPr>
        <w:t>сследования при        реализации дополнительных предпрофессиональных программ"</w:t>
      </w:r>
    </w:p>
    <w:p w:rsidR="00AF59F0" w:rsidRDefault="006F4B4F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работников учреждений дополнительного образования </w:t>
      </w:r>
    </w:p>
    <w:p w:rsidR="00AF59F0" w:rsidRDefault="006F4B4F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в сфере культуры </w:t>
      </w:r>
    </w:p>
    <w:p w:rsidR="00AF59F0" w:rsidRDefault="006F4B4F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Предгорного муниципального округа </w:t>
      </w:r>
    </w:p>
    <w:p w:rsidR="00AF59F0" w:rsidRDefault="006F4B4F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Ставропольского края.</w:t>
      </w:r>
    </w:p>
    <w:p w:rsidR="00AF59F0" w:rsidRDefault="00AF59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</w:p>
    <w:p w:rsidR="00AF59F0" w:rsidRDefault="00AF59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</w:p>
    <w:p w:rsidR="00AF59F0" w:rsidRDefault="00AF59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</w:p>
    <w:p w:rsidR="00AF59F0" w:rsidRDefault="00AF59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</w:p>
    <w:p w:rsidR="00AF59F0" w:rsidRDefault="00AF59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</w:p>
    <w:p w:rsidR="00AF59F0" w:rsidRDefault="00AF59F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00000"/>
          <w:sz w:val="28"/>
        </w:rPr>
      </w:pPr>
    </w:p>
    <w:p w:rsidR="00AF59F0" w:rsidRDefault="00AF59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</w:p>
    <w:p w:rsidR="00AF59F0" w:rsidRDefault="00AF59F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</w:rPr>
      </w:pPr>
    </w:p>
    <w:p w:rsidR="00AF59F0" w:rsidRDefault="006F4B4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</w:rPr>
        <w:t xml:space="preserve">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>Подготовила:</w:t>
      </w:r>
    </w:p>
    <w:p w:rsidR="00AF59F0" w:rsidRDefault="006F4B4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преподаватель отделения</w:t>
      </w:r>
    </w:p>
    <w:p w:rsidR="00AF59F0" w:rsidRDefault="006F4B4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вокально-хорового исполнительства </w:t>
      </w:r>
    </w:p>
    <w:p w:rsidR="00AF59F0" w:rsidRDefault="006F4B4F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Волошина Ирина Павловна                                          </w:t>
      </w:r>
    </w:p>
    <w:p w:rsidR="00AF59F0" w:rsidRDefault="006F4B4F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AF59F0" w:rsidRDefault="00AF59F0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</w:rPr>
      </w:pPr>
    </w:p>
    <w:p w:rsidR="00AF59F0" w:rsidRDefault="00AF59F0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</w:rPr>
      </w:pPr>
    </w:p>
    <w:p w:rsidR="00AF59F0" w:rsidRDefault="00AF59F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</w:rPr>
      </w:pPr>
    </w:p>
    <w:p w:rsidR="00AF59F0" w:rsidRDefault="00AF59F0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</w:rPr>
      </w:pPr>
    </w:p>
    <w:p w:rsidR="00AF59F0" w:rsidRDefault="006F4B4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Июнь 2022 г.</w:t>
      </w:r>
    </w:p>
    <w:p w:rsidR="00AF59F0" w:rsidRDefault="006F4B4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</w:t>
      </w:r>
    </w:p>
    <w:p w:rsidR="00AF59F0" w:rsidRDefault="006F4B4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РАССМОТРЕНО:</w:t>
      </w:r>
    </w:p>
    <w:p w:rsidR="00AF59F0" w:rsidRDefault="006F4B4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заседании </w:t>
      </w:r>
      <w:r>
        <w:rPr>
          <w:rFonts w:ascii="Times New Roman" w:hAnsi="Times New Roman"/>
          <w:color w:val="000000"/>
          <w:sz w:val="28"/>
        </w:rPr>
        <w:t>отделения</w:t>
      </w:r>
    </w:p>
    <w:p w:rsidR="00AF59F0" w:rsidRDefault="006F4B4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«Вокально-хорового исполнительства»</w:t>
      </w:r>
    </w:p>
    <w:p w:rsidR="00AF59F0" w:rsidRDefault="006F4B4F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МБУДО ДШИ Предгорного округа</w:t>
      </w:r>
    </w:p>
    <w:p w:rsidR="00AF59F0" w:rsidRDefault="006F4B4F">
      <w:pPr>
        <w:spacing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протокол № ___ от __________20___г. </w:t>
      </w:r>
    </w:p>
    <w:p w:rsidR="00AF59F0" w:rsidRDefault="00AF59F0">
      <w:pPr>
        <w:widowControl w:val="0"/>
        <w:spacing w:after="0" w:line="240" w:lineRule="auto"/>
        <w:ind w:left="60"/>
        <w:rPr>
          <w:rFonts w:ascii="Times New Roman" w:hAnsi="Times New Roman"/>
          <w:color w:val="000000"/>
          <w:sz w:val="28"/>
        </w:rPr>
      </w:pPr>
    </w:p>
    <w:p w:rsidR="00AF59F0" w:rsidRDefault="00AF59F0">
      <w:pPr>
        <w:widowControl w:val="0"/>
        <w:spacing w:after="0" w:line="240" w:lineRule="auto"/>
        <w:ind w:left="60"/>
        <w:rPr>
          <w:rFonts w:ascii="Times New Roman" w:hAnsi="Times New Roman"/>
          <w:color w:val="000000"/>
          <w:sz w:val="28"/>
        </w:rPr>
      </w:pPr>
    </w:p>
    <w:p w:rsidR="00AF59F0" w:rsidRDefault="006F4B4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СОГЛАСОВАНО:</w:t>
      </w:r>
    </w:p>
    <w:p w:rsidR="00AF59F0" w:rsidRDefault="006F4B4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Заместитель директора</w:t>
      </w:r>
    </w:p>
    <w:p w:rsidR="00AF59F0" w:rsidRDefault="006F4B4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по учебно-воспитательной работе</w:t>
      </w:r>
    </w:p>
    <w:p w:rsidR="00AF59F0" w:rsidRDefault="006F4B4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МБУДО ДШИ  Предгорного округа                                        </w:t>
      </w:r>
    </w:p>
    <w:p w:rsidR="00AF59F0" w:rsidRDefault="006F4B4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________________  И.В.Линева</w:t>
      </w:r>
    </w:p>
    <w:p w:rsidR="00AF59F0" w:rsidRDefault="006F4B4F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«___»____________20__г.</w:t>
      </w:r>
    </w:p>
    <w:p w:rsidR="00AF59F0" w:rsidRDefault="00AF59F0"/>
    <w:p w:rsidR="00AF59F0" w:rsidRDefault="00AF59F0"/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6F4B4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</w:t>
      </w:r>
      <w:r>
        <w:rPr>
          <w:rFonts w:ascii="Times New Roman" w:hAnsi="Times New Roman"/>
          <w:b/>
          <w:sz w:val="28"/>
        </w:rPr>
        <w:t>Содержание.</w:t>
      </w: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6F4B4F">
      <w:pPr>
        <w:tabs>
          <w:tab w:val="left" w:pos="9048"/>
        </w:tabs>
        <w:spacing w:after="0"/>
        <w:ind w:right="7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Развитие хорового искусства в России.</w:t>
      </w:r>
    </w:p>
    <w:p w:rsidR="00AF59F0" w:rsidRDefault="006F4B4F">
      <w:pPr>
        <w:tabs>
          <w:tab w:val="left" w:pos="9048"/>
        </w:tabs>
        <w:spacing w:after="0"/>
        <w:ind w:right="7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2.Основные концепции  дополнительной общеобразовательной предпрофессиональной программы в области музыкального искусства «Хоровое пение».</w:t>
      </w:r>
    </w:p>
    <w:p w:rsidR="00AF59F0" w:rsidRDefault="006F4B4F">
      <w:pPr>
        <w:tabs>
          <w:tab w:val="left" w:pos="9048"/>
        </w:tabs>
        <w:spacing w:after="0"/>
        <w:ind w:right="7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3.Практика работы с ДПП-8 в области музыкального искусства "Хоровое пение". Результаты.</w:t>
      </w:r>
    </w:p>
    <w:p w:rsidR="00AF59F0" w:rsidRDefault="006F4B4F">
      <w:pPr>
        <w:spacing w:after="0"/>
        <w:ind w:right="4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AF59F0">
      <w:pPr>
        <w:pStyle w:val="HTML"/>
        <w:shd w:val="clear" w:color="auto" w:fill="FFFFFF"/>
        <w:rPr>
          <w:rFonts w:ascii="Times New Roman" w:hAnsi="Times New Roman"/>
          <w:b/>
          <w:sz w:val="28"/>
        </w:rPr>
      </w:pPr>
    </w:p>
    <w:p w:rsidR="00AF59F0" w:rsidRDefault="006F4B4F">
      <w:pPr>
        <w:pStyle w:val="HTML"/>
        <w:shd w:val="clear" w:color="auto" w:fill="FFFFFF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  Развитие хорового искусства в России.</w:t>
      </w:r>
    </w:p>
    <w:p w:rsidR="00AF59F0" w:rsidRDefault="00AF59F0">
      <w:pPr>
        <w:pStyle w:val="HTML"/>
        <w:shd w:val="clear" w:color="auto" w:fill="FFFFFF"/>
        <w:rPr>
          <w:rFonts w:ascii="Times New Roman" w:hAnsi="Times New Roman"/>
          <w:color w:val="342D27"/>
          <w:sz w:val="28"/>
        </w:rPr>
      </w:pPr>
    </w:p>
    <w:p w:rsidR="00AF59F0" w:rsidRDefault="006F4B4F">
      <w:pPr>
        <w:pStyle w:val="HTML"/>
        <w:shd w:val="clear" w:color="auto" w:fill="FFFFFF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42D27"/>
          <w:sz w:val="28"/>
        </w:rPr>
        <w:t xml:space="preserve">     Хоровое исполнительство в России имеет очень давнюю историю. Еще в древней Руси песни, разнообразные по содержанию и музыкально-поэтическим образам, исполнялись хором. До начала письменной нотной фиксац</w:t>
      </w:r>
      <w:r>
        <w:rPr>
          <w:rFonts w:ascii="Times New Roman" w:hAnsi="Times New Roman"/>
          <w:color w:val="342D27"/>
          <w:sz w:val="28"/>
        </w:rPr>
        <w:t>ии хоровая культура в России развивалась как устная традиция. Но и после появления письменной записи народная устная традиция оказалась чрезвычайно устойчивой. Хоровая культура в России была неразрывно связана с церковью.</w:t>
      </w:r>
      <w:r>
        <w:rPr>
          <w:rFonts w:ascii="Times New Roman" w:hAnsi="Times New Roman"/>
          <w:color w:val="333333"/>
          <w:sz w:val="28"/>
        </w:rPr>
        <w:t xml:space="preserve"> С принятием с конца X века христиа</w:t>
      </w:r>
      <w:r>
        <w:rPr>
          <w:rFonts w:ascii="Times New Roman" w:hAnsi="Times New Roman"/>
          <w:color w:val="333333"/>
          <w:sz w:val="28"/>
        </w:rPr>
        <w:t>нства, как государственной  религии, начала развиваться церковная музыка. Формы</w:t>
      </w:r>
    </w:p>
    <w:p w:rsidR="00AF59F0" w:rsidRDefault="006F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Древнерусского церковного пения, а в значительной степени и  сами  его  напевы,  отличающиеся  исключительной вокальностью, были заимствованы из Византии.</w:t>
      </w:r>
    </w:p>
    <w:p w:rsidR="007E6D74" w:rsidRDefault="006F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342D27"/>
          <w:sz w:val="28"/>
        </w:rPr>
      </w:pPr>
      <w:r>
        <w:rPr>
          <w:rFonts w:ascii="Times New Roman" w:hAnsi="Times New Roman"/>
          <w:color w:val="342D27"/>
          <w:sz w:val="28"/>
        </w:rPr>
        <w:t xml:space="preserve">   Появление професси</w:t>
      </w:r>
      <w:r>
        <w:rPr>
          <w:rFonts w:ascii="Times New Roman" w:hAnsi="Times New Roman"/>
          <w:color w:val="342D27"/>
          <w:sz w:val="28"/>
        </w:rPr>
        <w:t>онального хорового пения на Руси связано с церковно-певческой традицией. Хоровое исполнительство активно развивается в период Московской Руси. К этому времени относятся первые государственные мероприятия, связанные с профессионализацией певческого дела. Во</w:t>
      </w:r>
      <w:r>
        <w:rPr>
          <w:rFonts w:ascii="Times New Roman" w:hAnsi="Times New Roman"/>
          <w:color w:val="342D27"/>
          <w:sz w:val="28"/>
        </w:rPr>
        <w:t xml:space="preserve"> второй половине XV века создается первый русский профессиональный хор –</w:t>
      </w:r>
      <w:r w:rsidR="007E6D74">
        <w:rPr>
          <w:rFonts w:ascii="Times New Roman" w:hAnsi="Times New Roman"/>
          <w:color w:val="342D27"/>
          <w:sz w:val="28"/>
        </w:rPr>
        <w:t xml:space="preserve"> хор</w:t>
      </w:r>
      <w:r>
        <w:rPr>
          <w:rFonts w:ascii="Times New Roman" w:hAnsi="Times New Roman"/>
          <w:color w:val="342D27"/>
          <w:sz w:val="28"/>
        </w:rPr>
        <w:t xml:space="preserve"> государевы</w:t>
      </w:r>
      <w:r w:rsidR="007E6D74">
        <w:rPr>
          <w:rFonts w:ascii="Times New Roman" w:hAnsi="Times New Roman"/>
          <w:color w:val="342D27"/>
          <w:sz w:val="28"/>
        </w:rPr>
        <w:t>х певчих дьяков</w:t>
      </w:r>
      <w:r>
        <w:rPr>
          <w:rFonts w:ascii="Times New Roman" w:hAnsi="Times New Roman"/>
          <w:color w:val="342D27"/>
          <w:sz w:val="28"/>
        </w:rPr>
        <w:t xml:space="preserve">. От них ведет свое начало старейший русский хор–Государственная академическая капелла Санкт-Петербурга ,которая существует и поныне. </w:t>
      </w:r>
      <w:r>
        <w:rPr>
          <w:rFonts w:ascii="Times New Roman" w:hAnsi="Times New Roman"/>
          <w:color w:val="342D27"/>
          <w:sz w:val="28"/>
          <w:shd w:val="clear" w:color="auto" w:fill="FFFFFF"/>
        </w:rPr>
        <w:t xml:space="preserve">Наряду с </w:t>
      </w:r>
      <w:r w:rsidR="007E6D74">
        <w:rPr>
          <w:rFonts w:ascii="Times New Roman" w:hAnsi="Times New Roman"/>
          <w:color w:val="342D27"/>
          <w:sz w:val="28"/>
          <w:shd w:val="clear" w:color="auto" w:fill="FFFFFF"/>
        </w:rPr>
        <w:t>хором государевых</w:t>
      </w:r>
      <w:r>
        <w:rPr>
          <w:rFonts w:ascii="Times New Roman" w:hAnsi="Times New Roman"/>
          <w:color w:val="342D27"/>
          <w:sz w:val="28"/>
          <w:shd w:val="clear" w:color="auto" w:fill="FFFFFF"/>
        </w:rPr>
        <w:t xml:space="preserve"> певч</w:t>
      </w:r>
      <w:r w:rsidR="007E6D74">
        <w:rPr>
          <w:rFonts w:ascii="Times New Roman" w:hAnsi="Times New Roman"/>
          <w:color w:val="342D27"/>
          <w:sz w:val="28"/>
          <w:shd w:val="clear" w:color="auto" w:fill="FFFFFF"/>
        </w:rPr>
        <w:t>их дьяков</w:t>
      </w:r>
      <w:r>
        <w:rPr>
          <w:rFonts w:ascii="Times New Roman" w:hAnsi="Times New Roman"/>
          <w:color w:val="342D27"/>
          <w:sz w:val="28"/>
          <w:shd w:val="clear" w:color="auto" w:fill="FFFFFF"/>
        </w:rPr>
        <w:t xml:space="preserve"> с конца XVI века существовал хор патриарших</w:t>
      </w:r>
      <w:r>
        <w:rPr>
          <w:rFonts w:ascii="Times New Roman" w:hAnsi="Times New Roman"/>
          <w:color w:val="342D27"/>
          <w:sz w:val="28"/>
        </w:rPr>
        <w:t xml:space="preserve"> певчих дьяков – предшественник Московского синодального хора, который в 1918 году прекратил своё существование. Эти первые профессиональные хоры принимали участие и в церковных службах, и в увеселения</w:t>
      </w:r>
      <w:r>
        <w:rPr>
          <w:rFonts w:ascii="Times New Roman" w:hAnsi="Times New Roman"/>
          <w:color w:val="342D27"/>
          <w:sz w:val="28"/>
        </w:rPr>
        <w:t>х царя.</w:t>
      </w:r>
    </w:p>
    <w:p w:rsidR="00AF59F0" w:rsidRDefault="006F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666666"/>
          <w:sz w:val="28"/>
          <w:shd w:val="clear" w:color="auto" w:fill="FFFFFF"/>
        </w:rPr>
      </w:pPr>
      <w:r>
        <w:rPr>
          <w:rFonts w:ascii="Times New Roman" w:hAnsi="Times New Roman"/>
          <w:color w:val="342D27"/>
          <w:sz w:val="28"/>
        </w:rPr>
        <w:t xml:space="preserve">    </w:t>
      </w:r>
      <w:r w:rsidR="007E6D74">
        <w:rPr>
          <w:rFonts w:ascii="Times New Roman" w:hAnsi="Times New Roman"/>
          <w:color w:val="342D27"/>
          <w:sz w:val="28"/>
        </w:rPr>
        <w:t xml:space="preserve">    </w:t>
      </w:r>
      <w:r>
        <w:rPr>
          <w:rFonts w:ascii="Times New Roman" w:hAnsi="Times New Roman"/>
          <w:color w:val="342D27"/>
          <w:sz w:val="28"/>
        </w:rPr>
        <w:t>Наряду с хоровыми коллективами, существовавшими на средства государства (Петербургская капелла, Московский Синодальный хор, хоры оперных театров), появляется большое количество частных хоров, содержавшихся любителями хорового пения, меценатами из дворя</w:t>
      </w:r>
      <w:r>
        <w:rPr>
          <w:rFonts w:ascii="Times New Roman" w:hAnsi="Times New Roman"/>
          <w:color w:val="342D27"/>
          <w:sz w:val="28"/>
        </w:rPr>
        <w:t>н. Крепостная хоровая капелла графа Шереметева, возглавляемая выдающимися русскими хоровыми дирижёрами С.А.Дегтярёвым и Г.Я.Ломакиным. Капелла князя Ю.Н.Голицина. К концу XIX века количество частных хоров значительно возросло</w:t>
      </w:r>
      <w:r>
        <w:rPr>
          <w:rFonts w:ascii="Times New Roman" w:hAnsi="Times New Roman"/>
          <w:color w:val="342D27"/>
          <w:sz w:val="28"/>
          <w:shd w:val="clear" w:color="auto" w:fill="FFFFFF"/>
        </w:rPr>
        <w:t>.</w:t>
      </w:r>
      <w:r>
        <w:rPr>
          <w:rFonts w:ascii="Times New Roman" w:hAnsi="Times New Roman"/>
          <w:color w:val="666666"/>
          <w:sz w:val="28"/>
          <w:shd w:val="clear" w:color="auto" w:fill="FFFFFF"/>
        </w:rPr>
        <w:t> </w:t>
      </w:r>
    </w:p>
    <w:p w:rsidR="007E6D74" w:rsidRDefault="006F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342D27"/>
          <w:sz w:val="28"/>
        </w:rPr>
      </w:pPr>
      <w:r>
        <w:rPr>
          <w:rFonts w:ascii="Times New Roman" w:hAnsi="Times New Roman"/>
          <w:color w:val="666666"/>
          <w:sz w:val="28"/>
          <w:shd w:val="clear" w:color="auto" w:fill="FFFFFF"/>
        </w:rPr>
        <w:t xml:space="preserve">      </w:t>
      </w:r>
      <w:r>
        <w:rPr>
          <w:rFonts w:ascii="Times New Roman" w:hAnsi="Times New Roman"/>
          <w:sz w:val="28"/>
          <w:shd w:val="clear" w:color="auto" w:fill="FFFFFF"/>
        </w:rPr>
        <w:t>Возникают хоры  в разл</w:t>
      </w:r>
      <w:r>
        <w:rPr>
          <w:rFonts w:ascii="Times New Roman" w:hAnsi="Times New Roman"/>
          <w:sz w:val="28"/>
          <w:shd w:val="clear" w:color="auto" w:fill="FFFFFF"/>
        </w:rPr>
        <w:t>ичных учебных учреждениях. Хор Бесплатной музыкальной школы в Петербурге. Создание бесплатных классов хорового пения в Москве и Петербурге, хора Пречистенских рабочих курсов в Москве.</w:t>
      </w:r>
      <w:r>
        <w:rPr>
          <w:rFonts w:ascii="Times New Roman" w:hAnsi="Times New Roman"/>
          <w:color w:val="666666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color w:val="342D27"/>
          <w:sz w:val="28"/>
        </w:rPr>
        <w:t>Наряду с этими хорами во второй половине XIX века в России появляются на</w:t>
      </w:r>
      <w:r>
        <w:rPr>
          <w:rFonts w:ascii="Times New Roman" w:hAnsi="Times New Roman"/>
          <w:color w:val="342D27"/>
          <w:sz w:val="28"/>
        </w:rPr>
        <w:t>родные профессиональные хоры. Организатором и руководителем первого профессионального народного хора был крестьянин Ярославской губернии Иван Евстратович Молчанов (1809-1881 гг.).</w:t>
      </w:r>
    </w:p>
    <w:p w:rsidR="00AF59F0" w:rsidRDefault="006F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342D27"/>
          <w:sz w:val="28"/>
        </w:rPr>
      </w:pPr>
      <w:r>
        <w:rPr>
          <w:rFonts w:ascii="Times New Roman" w:hAnsi="Times New Roman"/>
          <w:color w:val="342D27"/>
          <w:sz w:val="28"/>
        </w:rPr>
        <w:t xml:space="preserve">       Важным событием в хоровой культуре явилось создание в 1878 году Русского хорового о</w:t>
      </w:r>
      <w:r>
        <w:rPr>
          <w:rFonts w:ascii="Times New Roman" w:hAnsi="Times New Roman"/>
          <w:color w:val="342D27"/>
          <w:sz w:val="28"/>
        </w:rPr>
        <w:t xml:space="preserve">бщества. Русское хоровое общество – это объединение любителей хорового пения, существовавшее в Москве до 1915 года . Хор Русского хорового общества (до 150 человек) принимал участие в </w:t>
      </w:r>
      <w:r>
        <w:rPr>
          <w:rFonts w:ascii="Times New Roman" w:hAnsi="Times New Roman"/>
          <w:color w:val="342D27"/>
          <w:sz w:val="28"/>
        </w:rPr>
        <w:lastRenderedPageBreak/>
        <w:t xml:space="preserve">концертах РМО (русского музыкального общества), а также давал несколько </w:t>
      </w:r>
      <w:r>
        <w:rPr>
          <w:rFonts w:ascii="Times New Roman" w:hAnsi="Times New Roman"/>
          <w:color w:val="342D27"/>
          <w:sz w:val="28"/>
        </w:rPr>
        <w:t>концертов ежегодно. Первым дирижёром был К.К.Альбрехт</w:t>
      </w:r>
      <w:r w:rsidR="007E6D74">
        <w:rPr>
          <w:rFonts w:ascii="Times New Roman" w:hAnsi="Times New Roman"/>
          <w:color w:val="342D27"/>
          <w:sz w:val="28"/>
        </w:rPr>
        <w:t>(немецкий хоровой дирижёр, виолончелист, композитор, работавший в России)</w:t>
      </w:r>
      <w:r>
        <w:rPr>
          <w:rFonts w:ascii="Times New Roman" w:hAnsi="Times New Roman"/>
          <w:color w:val="342D27"/>
          <w:sz w:val="28"/>
        </w:rPr>
        <w:t>. Преимущественное внимание уделялось пению а capella и пропаганде отечественной музыки.</w:t>
      </w:r>
    </w:p>
    <w:p w:rsidR="00AF59F0" w:rsidRDefault="006F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342D27"/>
          <w:sz w:val="28"/>
        </w:rPr>
      </w:pPr>
      <w:r>
        <w:rPr>
          <w:rFonts w:ascii="Times New Roman" w:hAnsi="Times New Roman"/>
          <w:color w:val="342D27"/>
          <w:sz w:val="28"/>
        </w:rPr>
        <w:t xml:space="preserve">     Исполнительскому росту русских хоровых коллективов в большей степени способствовало хоровое творчество русски</w:t>
      </w:r>
      <w:r>
        <w:rPr>
          <w:rFonts w:ascii="Times New Roman" w:hAnsi="Times New Roman"/>
          <w:color w:val="342D27"/>
          <w:sz w:val="28"/>
        </w:rPr>
        <w:t>х композиторов. Появление первых записей народных песен в конце XVIII и начале XIX века, их хоровые обработки явились стимулом для развития стиля светского хорового творчества и исполнительства. Огромную роль в развитии русской хоровой культуры сыграли ком</w:t>
      </w:r>
      <w:r>
        <w:rPr>
          <w:rFonts w:ascii="Times New Roman" w:hAnsi="Times New Roman"/>
          <w:color w:val="342D27"/>
          <w:sz w:val="28"/>
        </w:rPr>
        <w:t xml:space="preserve">позиторы конца XVIII века Д.С. Бортнянский и М.С. Березовский. Их творчество было насыщено "мирским" народнопесенным, эмоциональным началом. Дальнейшее развитие культуры хорового исполнения связано с хоровым творчеством русских композиторов XIX века (М.И. </w:t>
      </w:r>
      <w:r>
        <w:rPr>
          <w:rFonts w:ascii="Times New Roman" w:hAnsi="Times New Roman"/>
          <w:color w:val="342D27"/>
          <w:sz w:val="28"/>
        </w:rPr>
        <w:t>Глинки, Н.А. Римского-Корсакова). С именами многих русских музыкальных деятелей и хоровых дирижеров связаны прогрессивные мероприятия в области хорового образования и воспитания, проведение музыкально-просветительной работы. Например, А.А. Архангельский од</w:t>
      </w:r>
      <w:r>
        <w:rPr>
          <w:rFonts w:ascii="Times New Roman" w:hAnsi="Times New Roman"/>
          <w:color w:val="342D27"/>
          <w:sz w:val="28"/>
        </w:rPr>
        <w:t>ин из первых ввел в 90-х годах XIX века в церковные хоры женские голоса</w:t>
      </w:r>
      <w:r w:rsidR="007E6D74">
        <w:rPr>
          <w:rFonts w:ascii="Times New Roman" w:hAnsi="Times New Roman"/>
          <w:color w:val="342D27"/>
          <w:sz w:val="28"/>
        </w:rPr>
        <w:t>(до этого применялись мужские голоса и голоса мальчиков)</w:t>
      </w:r>
      <w:r>
        <w:rPr>
          <w:rFonts w:ascii="Times New Roman" w:hAnsi="Times New Roman"/>
          <w:color w:val="342D27"/>
          <w:sz w:val="28"/>
        </w:rPr>
        <w:t xml:space="preserve">. В 1890 году И.А. Мельников, известный оперный певец, и хормейстер Ф.Ф. Беккер организовали в Петербурге бесплатные классы хорового пения. </w:t>
      </w:r>
    </w:p>
    <w:p w:rsidR="00AF59F0" w:rsidRDefault="006F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342D27"/>
          <w:sz w:val="28"/>
        </w:rPr>
      </w:pPr>
      <w:r>
        <w:rPr>
          <w:rFonts w:ascii="Times New Roman" w:hAnsi="Times New Roman"/>
          <w:color w:val="342D27"/>
          <w:sz w:val="28"/>
        </w:rPr>
        <w:t xml:space="preserve">        Хоровая культура продолжала свое раз</w:t>
      </w:r>
      <w:r>
        <w:rPr>
          <w:rFonts w:ascii="Times New Roman" w:hAnsi="Times New Roman"/>
          <w:color w:val="342D27"/>
          <w:sz w:val="28"/>
        </w:rPr>
        <w:t xml:space="preserve">витие в XX веке. Создавались новые формы и виды хорового исполнения: ансамбли песни, среди которых выделялся Краснознаменный ансамбль песни и пляски Советской Армии им. А.В. Александрова, и народные профессиональные хоры, к которым относились хор им. М.Е. </w:t>
      </w:r>
      <w:r>
        <w:rPr>
          <w:rFonts w:ascii="Times New Roman" w:hAnsi="Times New Roman"/>
          <w:color w:val="342D27"/>
          <w:sz w:val="28"/>
        </w:rPr>
        <w:t xml:space="preserve">Пятницкого, хор Северной песни, Сибирский хор. Важную роль в росте советской культуры играло хоровое творчество советских композиторов. Была также распространена хоровая самодеятельность, которая не уступала по уровню профессиональным коллективам. Активно </w:t>
      </w:r>
      <w:r>
        <w:rPr>
          <w:rFonts w:ascii="Times New Roman" w:hAnsi="Times New Roman"/>
          <w:color w:val="342D27"/>
          <w:sz w:val="28"/>
        </w:rPr>
        <w:t>развивалась детская хоровая исполнительская культура. Это детские хоровые студии, зародившиеся в конце 1950-х годов (детская хоровая студия «Пионерия», создателем которой является композитор и хормейстер Г.Струве); Большой детский хор Гостелерадио СССР, ос</w:t>
      </w:r>
      <w:r>
        <w:rPr>
          <w:rFonts w:ascii="Times New Roman" w:hAnsi="Times New Roman"/>
          <w:color w:val="342D27"/>
          <w:sz w:val="28"/>
        </w:rPr>
        <w:t xml:space="preserve">нованный хормейстером  В.С. Поповым в 1970 году. </w:t>
      </w:r>
    </w:p>
    <w:p w:rsidR="00AF59F0" w:rsidRDefault="006F4B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342D27"/>
          <w:sz w:val="28"/>
        </w:rPr>
      </w:pPr>
      <w:r>
        <w:rPr>
          <w:rFonts w:ascii="Times New Roman" w:hAnsi="Times New Roman"/>
          <w:color w:val="342D27"/>
          <w:sz w:val="28"/>
        </w:rPr>
        <w:t xml:space="preserve">      В 1957 году было учреждено Всероссийское хоровое общество. Оно  просуществовало до 1987 года, а в 2013 году было вновь воссоздано. Председателем общества был избран Валерий Гергиев.</w:t>
      </w:r>
      <w:r>
        <w:rPr>
          <w:rFonts w:ascii="Times New Roman" w:hAnsi="Times New Roman"/>
          <w:color w:val="342D27"/>
          <w:sz w:val="28"/>
        </w:rPr>
        <w:t xml:space="preserve"> ВХО занимается организацией конкурсов, Всероссийских хоровых фестивалей, планирует другие  мероприятия, связанные с хоровым пением. Общество планирует развивать хоровые училища и колледжи, популяризировать хоровое пение в школах. По инициативе ВХО в 2014 </w:t>
      </w:r>
      <w:r>
        <w:rPr>
          <w:rFonts w:ascii="Times New Roman" w:hAnsi="Times New Roman"/>
          <w:color w:val="342D27"/>
          <w:sz w:val="28"/>
        </w:rPr>
        <w:t xml:space="preserve">году был основан детский хор России, который состоит из 1000 детей со всех уголков страны. В 2015 году </w:t>
      </w:r>
      <w:r>
        <w:rPr>
          <w:rFonts w:ascii="Times New Roman" w:hAnsi="Times New Roman"/>
          <w:color w:val="342D27"/>
          <w:sz w:val="28"/>
        </w:rPr>
        <w:lastRenderedPageBreak/>
        <w:t xml:space="preserve">губернатор Ставропольского края Владимир Владимиров предложил сформировать краевой тысячный хор. Руководителем этого хора является А.Г.Островерхов. </w:t>
      </w:r>
    </w:p>
    <w:p w:rsidR="00AF59F0" w:rsidRDefault="00AF59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F59F0" w:rsidRDefault="006F4B4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2. </w:t>
      </w:r>
      <w:r>
        <w:rPr>
          <w:rFonts w:ascii="Times New Roman" w:hAnsi="Times New Roman"/>
          <w:b/>
          <w:sz w:val="28"/>
        </w:rPr>
        <w:t>Основные концепции</w:t>
      </w:r>
      <w:r w:rsidR="007E6D74">
        <w:rPr>
          <w:rFonts w:ascii="Times New Roman" w:hAnsi="Times New Roman"/>
          <w:b/>
          <w:sz w:val="28"/>
        </w:rPr>
        <w:t xml:space="preserve"> в работе по</w:t>
      </w:r>
      <w:r>
        <w:rPr>
          <w:rFonts w:ascii="Times New Roman" w:hAnsi="Times New Roman"/>
          <w:b/>
          <w:sz w:val="28"/>
        </w:rPr>
        <w:t xml:space="preserve">  дополнительной общеобразовательно</w:t>
      </w:r>
      <w:r w:rsidR="007E6D74">
        <w:rPr>
          <w:rFonts w:ascii="Times New Roman" w:hAnsi="Times New Roman"/>
          <w:b/>
          <w:sz w:val="28"/>
        </w:rPr>
        <w:t>й предпрофессиональной программе</w:t>
      </w:r>
      <w:r>
        <w:rPr>
          <w:rFonts w:ascii="Times New Roman" w:hAnsi="Times New Roman"/>
          <w:b/>
          <w:sz w:val="28"/>
        </w:rPr>
        <w:t xml:space="preserve"> в области музыкального искусства "Хоровое пение" </w:t>
      </w:r>
      <w:r>
        <w:rPr>
          <w:rFonts w:ascii="Times New Roman" w:hAnsi="Times New Roman"/>
          <w:b/>
          <w:color w:val="000000"/>
          <w:sz w:val="28"/>
        </w:rPr>
        <w:t>со сроком обучения 8 лет</w:t>
      </w:r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:rsidR="00AF59F0" w:rsidRDefault="00AF59F0">
      <w:pPr>
        <w:spacing w:after="0"/>
        <w:jc w:val="both"/>
        <w:rPr>
          <w:rFonts w:ascii="Times New Roman" w:hAnsi="Times New Roman"/>
          <w:sz w:val="28"/>
        </w:rPr>
      </w:pPr>
    </w:p>
    <w:p w:rsidR="00AF59F0" w:rsidRDefault="006F4B4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color w:val="342D27"/>
          <w:sz w:val="28"/>
        </w:rPr>
        <w:t>На протяжении многих лет известные педагоги и музыканты считают хоровое пение одной из осн</w:t>
      </w:r>
      <w:r>
        <w:rPr>
          <w:rFonts w:ascii="Times New Roman" w:hAnsi="Times New Roman"/>
          <w:color w:val="342D27"/>
          <w:sz w:val="28"/>
        </w:rPr>
        <w:t xml:space="preserve">ов детского музыкального воспитания. </w:t>
      </w:r>
      <w:r>
        <w:rPr>
          <w:rFonts w:ascii="Times New Roman" w:hAnsi="Times New Roman"/>
          <w:color w:val="333333"/>
          <w:sz w:val="28"/>
          <w:shd w:val="clear" w:color="auto" w:fill="FFFFFF"/>
        </w:rPr>
        <w:t>Когда мы обучались в музыкальной школе - хорового отделения не было. "Хор" был, как учебный предмет  на фортепианном, струнном, народном и других отделениях музыкальной школы.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</w:p>
    <w:p w:rsidR="00AF59F0" w:rsidRDefault="006F4B4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В  2012 году министерством культуры РФ</w:t>
      </w:r>
      <w:r>
        <w:rPr>
          <w:rFonts w:ascii="Times New Roman" w:hAnsi="Times New Roman"/>
          <w:color w:val="000000"/>
          <w:sz w:val="28"/>
        </w:rPr>
        <w:t xml:space="preserve"> был издан приказ об утверждении федеральных государственных требований (далее ФГТ)  к минимуму содержания, структуре и условиям реализации дополнительной предпрофессиональной общеобразовательной программе  в области музыкального искусства "Хоровое пение" </w:t>
      </w:r>
      <w:r>
        <w:rPr>
          <w:rFonts w:ascii="Times New Roman" w:hAnsi="Times New Roman"/>
          <w:color w:val="000000"/>
          <w:sz w:val="28"/>
        </w:rPr>
        <w:t>и сро</w:t>
      </w:r>
      <w:r w:rsidR="007E6D74">
        <w:rPr>
          <w:rFonts w:ascii="Times New Roman" w:hAnsi="Times New Roman"/>
          <w:color w:val="000000"/>
          <w:sz w:val="28"/>
        </w:rPr>
        <w:t>ку обучения по этой программе. Эти требования</w:t>
      </w:r>
      <w:r>
        <w:rPr>
          <w:rFonts w:ascii="Times New Roman" w:hAnsi="Times New Roman"/>
          <w:color w:val="000000"/>
          <w:sz w:val="28"/>
        </w:rPr>
        <w:t xml:space="preserve"> являются обязательными к её реализации детскими школами искусств.</w:t>
      </w:r>
    </w:p>
    <w:p w:rsidR="00AF59F0" w:rsidRDefault="006F4B4F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ФГТ учитывают возрастные и индивидуальные особенности обучающихся и направлены на: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-выявление одаренных детей в области музыкального искусства в ра</w:t>
      </w:r>
      <w:r>
        <w:rPr>
          <w:rFonts w:ascii="Times New Roman" w:hAnsi="Times New Roman"/>
          <w:sz w:val="28"/>
        </w:rPr>
        <w:t>ннем детском возрасте;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-создание условий для художественного образования, эстетического воспитания, духовно-нравственного развития детей;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-приобретение детьми знаний, умений и навыков в области хорового пения;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-приобретение детьми знаний, умений и навыков </w:t>
      </w:r>
      <w:r>
        <w:rPr>
          <w:rFonts w:ascii="Times New Roman" w:hAnsi="Times New Roman"/>
          <w:sz w:val="28"/>
        </w:rPr>
        <w:t>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-приобретение детьми опыта творческой деятельности;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-овладение детьми духовными и культурными ценностями</w:t>
      </w:r>
      <w:r>
        <w:rPr>
          <w:rFonts w:ascii="Times New Roman" w:hAnsi="Times New Roman"/>
          <w:sz w:val="28"/>
        </w:rPr>
        <w:t xml:space="preserve"> народов мира и РФ;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-подготовку одаренных детей к поступлению в образовательные организации, реализующие образовательные программы среднего профессионального образования в области музыкального искусства.</w:t>
      </w:r>
    </w:p>
    <w:p w:rsidR="00AF59F0" w:rsidRDefault="00AF59F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AF59F0" w:rsidRDefault="006F4B4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FontStyle16"/>
          <w:sz w:val="28"/>
        </w:rPr>
        <w:t xml:space="preserve">    ФГТ разработаны с учётом: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FontStyle16"/>
          <w:sz w:val="28"/>
        </w:rPr>
        <w:t>- обеспечения преемст</w:t>
      </w:r>
      <w:r>
        <w:rPr>
          <w:rStyle w:val="FontStyle16"/>
          <w:sz w:val="28"/>
        </w:rPr>
        <w:t>венности программы "Хоровое пение" и образовательных программ среднего профессионального и высшего образования в области музыкального искусства;</w:t>
      </w:r>
    </w:p>
    <w:p w:rsidR="00AF59F0" w:rsidRDefault="006F4B4F">
      <w:pPr>
        <w:spacing w:after="0" w:line="240" w:lineRule="auto"/>
        <w:ind w:firstLine="567"/>
        <w:jc w:val="both"/>
        <w:rPr>
          <w:rStyle w:val="FontStyle16"/>
          <w:sz w:val="28"/>
        </w:rPr>
      </w:pPr>
      <w:r>
        <w:rPr>
          <w:rStyle w:val="FontStyle16"/>
          <w:sz w:val="28"/>
        </w:rPr>
        <w:lastRenderedPageBreak/>
        <w:t>- сохранения единства образовательного пространства Российской Федерации в сфере культуры и искусства.</w:t>
      </w:r>
      <w:r>
        <w:rPr>
          <w:rStyle w:val="FontStyle16"/>
          <w:sz w:val="28"/>
        </w:rPr>
        <w:tab/>
      </w:r>
    </w:p>
    <w:p w:rsidR="00AF59F0" w:rsidRDefault="00AF59F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FontStyle16"/>
          <w:sz w:val="28"/>
        </w:rPr>
        <w:t xml:space="preserve"> ФГТ о</w:t>
      </w:r>
      <w:r>
        <w:rPr>
          <w:rStyle w:val="FontStyle16"/>
          <w:sz w:val="28"/>
        </w:rPr>
        <w:t>риентированы на: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FontStyle16"/>
          <w:sz w:val="28"/>
        </w:rPr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FontStyle16"/>
          <w:sz w:val="28"/>
        </w:rPr>
        <w:t>- формирование у обучающихся эстетических взглядов, нравственных установок и потребности общения с дух</w:t>
      </w:r>
      <w:r>
        <w:rPr>
          <w:rStyle w:val="FontStyle16"/>
          <w:sz w:val="28"/>
        </w:rPr>
        <w:t>овными ценностями;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FontStyle16"/>
          <w:sz w:val="28"/>
        </w:rPr>
        <w:t>- формирование умения у обучающихся самостоятельно воспринимать и оценивать культурные ценности;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FontStyle16"/>
          <w:sz w:val="28"/>
        </w:rPr>
        <w:t>-воспитание детей в творческой атмосфере, обстановке доброжелательности, эмоционально-нравственной отзывчивости, а также профессиональной тр</w:t>
      </w:r>
      <w:r>
        <w:rPr>
          <w:rStyle w:val="FontStyle16"/>
          <w:sz w:val="28"/>
        </w:rPr>
        <w:t>ебовательности;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FontStyle16"/>
          <w:sz w:val="28"/>
        </w:rPr>
        <w:t>-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FontStyle16"/>
          <w:sz w:val="28"/>
        </w:rPr>
        <w:t>-выработку у обучающихся личностных качеств, спосо</w:t>
      </w:r>
      <w:r>
        <w:rPr>
          <w:rStyle w:val="FontStyle16"/>
          <w:sz w:val="28"/>
        </w:rPr>
        <w:t>бствующих освоению в соответствии с программными требованиями учебной информации, умению планировать свою домашнюю работу, приобретению навыков творческой деятельности, в том числе коллективного музицирования, осуществлению самостоятельного контроля за сво</w:t>
      </w:r>
      <w:r>
        <w:rPr>
          <w:rStyle w:val="FontStyle16"/>
          <w:sz w:val="28"/>
        </w:rPr>
        <w:t>ей учебной деятельностью, умению давать объективную оценку своему труду, формированию навыков взаимодействия с преподавателями, концертмейстерами и обучающимися в образовательном процессе, уважительного отношения к иному мнению и художественно-эстетическим</w:t>
      </w:r>
      <w:r>
        <w:rPr>
          <w:rStyle w:val="FontStyle16"/>
          <w:sz w:val="28"/>
        </w:rPr>
        <w:t xml:space="preserve">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AF59F0" w:rsidRDefault="006F4B4F">
      <w:pPr>
        <w:spacing w:after="0" w:line="240" w:lineRule="auto"/>
        <w:ind w:firstLine="566"/>
        <w:jc w:val="both"/>
        <w:rPr>
          <w:rStyle w:val="FontStyle16"/>
          <w:sz w:val="28"/>
        </w:rPr>
      </w:pPr>
      <w:r>
        <w:rPr>
          <w:rStyle w:val="FontStyle16"/>
          <w:sz w:val="28"/>
        </w:rPr>
        <w:t xml:space="preserve">Срок освоения программы </w:t>
      </w:r>
      <w:r>
        <w:rPr>
          <w:rFonts w:ascii="Times New Roman" w:hAnsi="Times New Roman"/>
          <w:sz w:val="28"/>
        </w:rPr>
        <w:t xml:space="preserve">«Хоровое пение» </w:t>
      </w:r>
      <w:r>
        <w:rPr>
          <w:rStyle w:val="FontStyle16"/>
          <w:sz w:val="28"/>
        </w:rPr>
        <w:t xml:space="preserve">для детей, поступивших в ДШИ в первый класс в возрасте с шести лет шести </w:t>
      </w:r>
      <w:r>
        <w:rPr>
          <w:rStyle w:val="FontStyle16"/>
          <w:sz w:val="28"/>
        </w:rPr>
        <w:t>месяцев до девяти лет, составляет 8 лет. Срок освоения программы "Хоровое пение" для детей, 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</w:t>
      </w:r>
      <w:r>
        <w:rPr>
          <w:rStyle w:val="FontStyle16"/>
          <w:sz w:val="28"/>
        </w:rPr>
        <w:t>ции, реализующие образовательные программы среднего профессионального образования в области музыкального искусства, может быть увеличена на 1 год. Обучающиеся могут получить образование по индивидуальному учебному плану, в т.ч. в ускоренном режиме.</w:t>
      </w:r>
    </w:p>
    <w:p w:rsidR="00AF59F0" w:rsidRDefault="006F4B4F">
      <w:pPr>
        <w:spacing w:after="0" w:line="240" w:lineRule="auto"/>
        <w:ind w:firstLine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</w:t>
      </w:r>
      <w:r>
        <w:rPr>
          <w:rFonts w:ascii="Times New Roman" w:hAnsi="Times New Roman"/>
          <w:sz w:val="28"/>
        </w:rPr>
        <w:t>етствии с учебным планом программа «Хоровое пение» устанавливает планируемые результаты освоения следующих учебных предметов :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 xml:space="preserve">обязательной части: 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-хор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-фортепиано 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-основы дирижирования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-сольфеджио 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-слушание музыки 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-музыкальная литература 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 вариативной части 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-вокал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-вокальный ансамбль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-постановка голоса</w:t>
      </w:r>
    </w:p>
    <w:p w:rsidR="00AF59F0" w:rsidRDefault="006F4B4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-дополнительный инструмент </w:t>
      </w:r>
    </w:p>
    <w:p w:rsidR="00AF59F0" w:rsidRDefault="006F4B4F">
      <w:pPr>
        <w:spacing w:after="0" w:line="240" w:lineRule="auto"/>
        <w:ind w:firstLine="567"/>
        <w:jc w:val="both"/>
        <w:rPr>
          <w:rStyle w:val="FontStyle16"/>
          <w:sz w:val="28"/>
        </w:rPr>
      </w:pPr>
      <w:r>
        <w:rPr>
          <w:rFonts w:ascii="Times New Roman" w:hAnsi="Times New Roman"/>
          <w:sz w:val="28"/>
        </w:rPr>
        <w:t>-элементарная теория музыки</w:t>
      </w:r>
      <w:r>
        <w:rPr>
          <w:rStyle w:val="FontStyle16"/>
          <w:sz w:val="28"/>
        </w:rPr>
        <w:t xml:space="preserve"> </w:t>
      </w:r>
    </w:p>
    <w:p w:rsidR="00AF59F0" w:rsidRDefault="006F4B4F">
      <w:pPr>
        <w:spacing w:after="0" w:line="240" w:lineRule="auto"/>
        <w:ind w:firstLine="567"/>
        <w:jc w:val="both"/>
        <w:rPr>
          <w:rStyle w:val="FontStyle16"/>
          <w:sz w:val="28"/>
        </w:rPr>
      </w:pPr>
      <w:r>
        <w:rPr>
          <w:rStyle w:val="FontStyle16"/>
          <w:sz w:val="28"/>
        </w:rPr>
        <w:t xml:space="preserve"> </w:t>
      </w:r>
    </w:p>
    <w:p w:rsidR="00AF59F0" w:rsidRDefault="006F4B4F">
      <w:pPr>
        <w:tabs>
          <w:tab w:val="left" w:pos="9048"/>
        </w:tabs>
        <w:spacing w:after="0"/>
        <w:ind w:right="7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3.Практика работы с ДПП-8 в области музыкального искусства "Хоровое пение". Результаты.</w:t>
      </w:r>
    </w:p>
    <w:p w:rsidR="00AF59F0" w:rsidRDefault="006F4B4F">
      <w:pPr>
        <w:spacing w:beforeAutospacing="1" w:after="0" w:afterAutospacing="1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t xml:space="preserve">      </w:t>
      </w:r>
      <w:r>
        <w:rPr>
          <w:rFonts w:ascii="Times New Roman" w:hAnsi="Times New Roman"/>
          <w:sz w:val="28"/>
        </w:rPr>
        <w:t>Хоровое отделение в нашей школе было</w:t>
      </w:r>
      <w:r>
        <w:rPr>
          <w:rFonts w:ascii="Times New Roman" w:hAnsi="Times New Roman"/>
          <w:sz w:val="28"/>
        </w:rPr>
        <w:t xml:space="preserve"> открыто в 2013г и работа велась по общеразвивающим программам. Всё это время мы накапливали опыт. И вот 2018г. был первый набор по дополнительной предпрофессиональной  программе в области музыкального искусства «Хоровое пение» со сроком обучения 8 лет. </w:t>
      </w:r>
    </w:p>
    <w:p w:rsidR="00AF59F0" w:rsidRDefault="006F4B4F">
      <w:pPr>
        <w:spacing w:beforeAutospacing="1" w:after="0" w:afterAutospacing="1" w:line="240" w:lineRule="auto"/>
        <w:jc w:val="both"/>
        <w:rPr>
          <w:rStyle w:val="FontStyle16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По данной программе я веду учебный предмет "Хор", который входит в обязательную часть программы.</w:t>
      </w:r>
      <w:r>
        <w:rPr>
          <w:rFonts w:ascii="Times New Roman" w:hAnsi="Times New Roman"/>
          <w:sz w:val="28"/>
        </w:rPr>
        <w:t xml:space="preserve">      Хоровое исполнительство - один из наиболее сложных и значимых видов музыкальной деятельности. Х</w:t>
      </w:r>
      <w:r w:rsidR="007E6D74">
        <w:rPr>
          <w:rFonts w:ascii="Times New Roman" w:hAnsi="Times New Roman"/>
          <w:sz w:val="28"/>
        </w:rPr>
        <w:t>оровое пение активизирует музыкальный слух, укрепляет память, формирует художественный вкус ребёнка.</w:t>
      </w:r>
      <w:r>
        <w:rPr>
          <w:rFonts w:ascii="Times New Roman" w:hAnsi="Times New Roman"/>
          <w:sz w:val="28"/>
        </w:rPr>
        <w:t xml:space="preserve"> </w:t>
      </w:r>
      <w:r w:rsidR="007E6D74">
        <w:rPr>
          <w:rFonts w:ascii="Times New Roman" w:hAnsi="Times New Roman"/>
          <w:sz w:val="28"/>
        </w:rPr>
        <w:t>Занятия хором развивает у детей дух коллективизма</w:t>
      </w:r>
      <w:r>
        <w:rPr>
          <w:rFonts w:ascii="Times New Roman" w:hAnsi="Times New Roman"/>
          <w:sz w:val="28"/>
        </w:rPr>
        <w:t>, взаимопомощи, умение сопереживать за общий результат.</w:t>
      </w:r>
      <w:r>
        <w:rPr>
          <w:rFonts w:ascii="Times New Roman" w:hAnsi="Times New Roman"/>
          <w:sz w:val="28"/>
        </w:rPr>
        <w:t xml:space="preserve">  Учебный предмет «Хор» направлен на приобретение де</w:t>
      </w:r>
      <w:r>
        <w:rPr>
          <w:rFonts w:ascii="Times New Roman" w:hAnsi="Times New Roman"/>
          <w:sz w:val="28"/>
        </w:rPr>
        <w:t xml:space="preserve">тьми знаний, умений и навыков в области хорового пения, на эстетическое воспитание и художественное образование, духовно-нравственное развитие ученика, на </w:t>
      </w:r>
      <w:r>
        <w:rPr>
          <w:rStyle w:val="FontStyle16"/>
          <w:sz w:val="28"/>
        </w:rPr>
        <w:t>овладение детьми духовными и культурными ценностями. В этом году я вела этот предмет у 1 класса хорового отделения.</w:t>
      </w:r>
    </w:p>
    <w:p w:rsidR="00AF59F0" w:rsidRDefault="006F4B4F">
      <w:pPr>
        <w:spacing w:line="240" w:lineRule="auto"/>
        <w:ind w:firstLine="566"/>
        <w:jc w:val="both"/>
        <w:rPr>
          <w:rFonts w:ascii="Times New Roman" w:hAnsi="Times New Roman"/>
          <w:sz w:val="28"/>
        </w:rPr>
      </w:pPr>
      <w:r>
        <w:rPr>
          <w:rStyle w:val="FontStyle16"/>
          <w:sz w:val="28"/>
        </w:rPr>
        <w:t xml:space="preserve">   На занятиях мы используем различный репертуа</w:t>
      </w:r>
      <w:r>
        <w:rPr>
          <w:rStyle w:val="FontStyle16"/>
          <w:sz w:val="28"/>
        </w:rPr>
        <w:t>р: русские народные песни, произведения композиторов-классиков, современные детские песни. Ребята очень любят этот предмет, друг-друга поддерживают, с удовольствием выступают на концертах и конкурсах. В этом году учащиеся  выступали на  школьных мероприяти</w:t>
      </w:r>
      <w:r>
        <w:rPr>
          <w:rStyle w:val="FontStyle16"/>
          <w:sz w:val="28"/>
        </w:rPr>
        <w:t>ях -  как в составе хора, так и сольно:</w:t>
      </w:r>
    </w:p>
    <w:p w:rsidR="00AF59F0" w:rsidRDefault="006F4B4F">
      <w:pPr>
        <w:spacing w:after="0" w:line="240" w:lineRule="auto"/>
        <w:ind w:firstLine="566"/>
        <w:jc w:val="both"/>
        <w:rPr>
          <w:rFonts w:ascii="Times New Roman" w:hAnsi="Times New Roman"/>
          <w:sz w:val="28"/>
        </w:rPr>
      </w:pPr>
      <w:r>
        <w:rPr>
          <w:rStyle w:val="FontStyle16"/>
          <w:sz w:val="28"/>
        </w:rPr>
        <w:t>1.На общешкольном фестивале «Осенние бирюльки»</w:t>
      </w:r>
    </w:p>
    <w:p w:rsidR="00AF59F0" w:rsidRDefault="006F4B4F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Style w:val="FontStyle16"/>
          <w:sz w:val="28"/>
        </w:rPr>
        <w:t>2.Районном фестивале – конкурсе «Коляда»</w:t>
      </w:r>
    </w:p>
    <w:p w:rsidR="00AF59F0" w:rsidRDefault="006F4B4F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Style w:val="FontStyle16"/>
          <w:sz w:val="28"/>
        </w:rPr>
        <w:t>3.Школьном фестивале – конкурсе «От улыбки станет всем теплей»</w:t>
      </w:r>
    </w:p>
    <w:p w:rsidR="00AF59F0" w:rsidRDefault="006F4B4F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Style w:val="FontStyle16"/>
          <w:sz w:val="28"/>
        </w:rPr>
        <w:lastRenderedPageBreak/>
        <w:t xml:space="preserve">4.Всероссийском конкурсе – фестивале «Таланты Юга России 2022»   </w:t>
      </w:r>
      <w:r>
        <w:rPr>
          <w:rStyle w:val="FontStyle16"/>
          <w:sz w:val="28"/>
        </w:rPr>
        <w:t xml:space="preserve">    имени заслуженного работника культуры Российской Федерации Ю.С. Левченко</w:t>
      </w:r>
    </w:p>
    <w:p w:rsidR="00AF59F0" w:rsidRDefault="006F4B4F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Style w:val="FontStyle16"/>
          <w:sz w:val="28"/>
        </w:rPr>
        <w:t xml:space="preserve">5.Региональном конкурсе исполнительского мастерства учащихся ДМШ и ДШИ Ставропольского края «Музыкальное Предгорье». </w:t>
      </w:r>
    </w:p>
    <w:p w:rsidR="00AF59F0" w:rsidRDefault="006F4B4F">
      <w:pPr>
        <w:spacing w:after="0"/>
        <w:ind w:firstLine="566"/>
        <w:jc w:val="both"/>
        <w:rPr>
          <w:rStyle w:val="FontStyle16"/>
          <w:sz w:val="28"/>
        </w:rPr>
      </w:pPr>
      <w:r>
        <w:rPr>
          <w:rStyle w:val="FontStyle16"/>
          <w:sz w:val="28"/>
        </w:rPr>
        <w:t xml:space="preserve">Также с детьми был проведён открытый урок на тему «Начальный </w:t>
      </w:r>
      <w:r>
        <w:rPr>
          <w:rStyle w:val="FontStyle16"/>
          <w:sz w:val="28"/>
        </w:rPr>
        <w:t xml:space="preserve">этап работы над 2-х голосием в младшем хоре». Где ребята показали те навыки, которые освоили за год работы: чистота интонирования, чёткая дикция, работа над дыханием, умение строить фразы в музыкальных произведениях и самое важное - пение в ансамбле. </w:t>
      </w:r>
    </w:p>
    <w:p w:rsidR="00AF59F0" w:rsidRDefault="006F4B4F">
      <w:pPr>
        <w:spacing w:after="0"/>
        <w:ind w:firstLine="566"/>
        <w:jc w:val="both"/>
        <w:rPr>
          <w:rFonts w:ascii="Times New Roman" w:hAnsi="Times New Roman"/>
          <w:sz w:val="28"/>
        </w:rPr>
      </w:pPr>
      <w:r>
        <w:rPr>
          <w:rStyle w:val="FontStyle16"/>
          <w:sz w:val="28"/>
        </w:rPr>
        <w:t>Наря</w:t>
      </w:r>
      <w:r>
        <w:rPr>
          <w:rStyle w:val="FontStyle16"/>
          <w:sz w:val="28"/>
        </w:rPr>
        <w:t xml:space="preserve">ду с учебным предметом "Хор" в обязательную часть входят </w:t>
      </w:r>
      <w:r>
        <w:rPr>
          <w:rFonts w:ascii="Times New Roman" w:hAnsi="Times New Roman"/>
          <w:sz w:val="28"/>
        </w:rPr>
        <w:t xml:space="preserve">предметы теоретической направленности "Сольфеджио", "Слушание музыки", "Музыкальная литература". Которые дают первичные теоретические знания, умение осуществлять анализ элементов музыкального языка, </w:t>
      </w:r>
      <w:r>
        <w:rPr>
          <w:rFonts w:ascii="Times New Roman" w:hAnsi="Times New Roman"/>
          <w:sz w:val="28"/>
        </w:rPr>
        <w:t>навыки сольфеджирования, развивают эстетические взгляды, художественный вкус, интерес к музыкальному искусству и музыкальной деятельности.</w:t>
      </w:r>
    </w:p>
    <w:p w:rsidR="00AF59F0" w:rsidRDefault="006F4B4F">
      <w:pPr>
        <w:spacing w:after="0"/>
        <w:ind w:firstLine="56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Очень важным учебным предметом является "Фортепиано", на котором у учащихся воспитывается интерес к восприятию музыка</w:t>
      </w:r>
      <w:r>
        <w:rPr>
          <w:rFonts w:ascii="Times New Roman" w:hAnsi="Times New Roman"/>
          <w:sz w:val="28"/>
        </w:rPr>
        <w:t>льного искусства, самостоятельному музыкальному исполнительству. Благодаря этому предмету ребёнок сможет сыграть хоровую партитуру, исполнить любимую песню, аккомпанируя себе самостоятельно.</w:t>
      </w:r>
    </w:p>
    <w:p w:rsidR="00AF59F0" w:rsidRDefault="006F4B4F">
      <w:pPr>
        <w:spacing w:after="0"/>
        <w:jc w:val="both"/>
        <w:rPr>
          <w:rStyle w:val="FontStyle16"/>
          <w:sz w:val="28"/>
        </w:rPr>
      </w:pPr>
      <w:r>
        <w:rPr>
          <w:rStyle w:val="FontStyle16"/>
          <w:sz w:val="28"/>
        </w:rPr>
        <w:t xml:space="preserve">       В нашей школе  учащиеся занимаются по предметам вариативно</w:t>
      </w:r>
      <w:r>
        <w:rPr>
          <w:rStyle w:val="FontStyle16"/>
          <w:sz w:val="28"/>
        </w:rPr>
        <w:t>й части программы. Один из них "Дополнительный инструмент"(Синтезатор). Занятия по этому учебному предмету помогают развить на более высоком уровне базовые навыки владения инструментом фортепиано, столь необходимыми любому исполнителю хоровой музыки и допо</w:t>
      </w:r>
      <w:r>
        <w:rPr>
          <w:rStyle w:val="FontStyle16"/>
          <w:sz w:val="28"/>
        </w:rPr>
        <w:t xml:space="preserve">лнить развитие гармонического слуха и тембрального восприятия.  И в связи с тем, что многие родители приобретают для домашних занятий по предмету "Фортепиано" малогабаритный и по многим причинам более привлекательный для детей младшего возраста инструмент </w:t>
      </w:r>
      <w:r>
        <w:rPr>
          <w:rStyle w:val="FontStyle16"/>
          <w:sz w:val="28"/>
        </w:rPr>
        <w:t>"Клавишный синтезатор".</w:t>
      </w:r>
    </w:p>
    <w:p w:rsidR="00AF59F0" w:rsidRDefault="006F4B4F">
      <w:pPr>
        <w:spacing w:after="0"/>
        <w:jc w:val="both"/>
        <w:rPr>
          <w:rStyle w:val="FontStyle16"/>
          <w:sz w:val="28"/>
        </w:rPr>
      </w:pPr>
      <w:r>
        <w:rPr>
          <w:rStyle w:val="FontStyle16"/>
          <w:sz w:val="28"/>
        </w:rPr>
        <w:t xml:space="preserve">      С 1-3 классы учащиеся занимаются по учебному предмету "Вокал". А с 4-8 классы вводится учебный предмет "Постановка голоса". Чем это обусловлено? Важно понимать, что в младшем школьном возрасте у детей ещё не сформирован голосо</w:t>
      </w:r>
      <w:r>
        <w:rPr>
          <w:rStyle w:val="FontStyle16"/>
          <w:sz w:val="28"/>
        </w:rPr>
        <w:t xml:space="preserve">вой аппарат и мы работаем в щадящем режиме.  У всех детей разные музыкальные, а соответственно и вокальные данные. На этих учебных предметах можно работать с каждым ребёнком индивидуально, выявляя его способности. Для каждого ребёнка мы выбираем репертуар, который соответствует его певческому диапазону, </w:t>
      </w:r>
      <w:r>
        <w:rPr>
          <w:rStyle w:val="FontStyle16"/>
          <w:sz w:val="28"/>
        </w:rPr>
        <w:lastRenderedPageBreak/>
        <w:t>работаем над чистотой интонирования, дикцией,певческим дыханием</w:t>
      </w:r>
      <w:r>
        <w:rPr>
          <w:rStyle w:val="FontStyle16"/>
          <w:sz w:val="28"/>
        </w:rPr>
        <w:t xml:space="preserve"> У учащихся появляется опыт сольных выступл</w:t>
      </w:r>
      <w:r>
        <w:rPr>
          <w:rStyle w:val="FontStyle16"/>
          <w:sz w:val="28"/>
        </w:rPr>
        <w:t>ений.</w:t>
      </w:r>
    </w:p>
    <w:p w:rsidR="00AF59F0" w:rsidRDefault="006F4B4F">
      <w:pPr>
        <w:spacing w:after="0"/>
        <w:jc w:val="both"/>
        <w:rPr>
          <w:rStyle w:val="FontStyle16"/>
          <w:sz w:val="28"/>
        </w:rPr>
      </w:pPr>
      <w:r>
        <w:rPr>
          <w:rStyle w:val="FontStyle16"/>
          <w:i/>
          <w:sz w:val="28"/>
        </w:rPr>
        <w:t>(Видео-материал)</w:t>
      </w:r>
    </w:p>
    <w:p w:rsidR="00AF59F0" w:rsidRDefault="006F4B4F">
      <w:pPr>
        <w:ind w:firstLine="567"/>
        <w:jc w:val="both"/>
        <w:rPr>
          <w:rStyle w:val="FontStyle16"/>
          <w:sz w:val="28"/>
        </w:rPr>
      </w:pPr>
      <w:r>
        <w:rPr>
          <w:rStyle w:val="FontStyle16"/>
          <w:sz w:val="28"/>
        </w:rPr>
        <w:t>Я считаю, что данная программа соответствует уровню учащихся отделения вокально-хорового исполнительства, и подходит для работы в учреждениях дополнительного образования. Дети, освоив эту программу, в будущем могут поступить в профессиональные образовательные учреждения ( музыкальные училища, институты культуры) на дирижёрско – хоровые отделения, теоретические отделения, а также отделения сольного пения.</w:t>
      </w:r>
      <w:bookmarkStart w:id="0" w:name="_GoBack"/>
      <w:bookmarkEnd w:id="0"/>
    </w:p>
    <w:p w:rsidR="00AF59F0" w:rsidRDefault="00AF59F0">
      <w:pPr>
        <w:jc w:val="both"/>
        <w:rPr>
          <w:rStyle w:val="FontStyle16"/>
          <w:sz w:val="28"/>
        </w:rPr>
      </w:pPr>
    </w:p>
    <w:p w:rsidR="00AF59F0" w:rsidRDefault="00AF59F0">
      <w:pPr>
        <w:ind w:firstLine="567"/>
        <w:jc w:val="both"/>
        <w:rPr>
          <w:rStyle w:val="FontStyle16"/>
          <w:sz w:val="28"/>
        </w:rPr>
      </w:pPr>
    </w:p>
    <w:sectPr w:rsidR="00AF59F0">
      <w:footerReference w:type="default" r:id="rId7"/>
      <w:pgSz w:w="11906" w:h="16838" w:code="9"/>
      <w:pgMar w:top="1134" w:right="1083" w:bottom="85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F4B4F">
      <w:pPr>
        <w:spacing w:after="0" w:line="240" w:lineRule="auto"/>
      </w:pPr>
      <w:r>
        <w:separator/>
      </w:r>
    </w:p>
  </w:endnote>
  <w:endnote w:type="continuationSeparator" w:id="0">
    <w:p w:rsidR="00000000" w:rsidRDefault="006F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9F0" w:rsidRDefault="006F4B4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AF59F0" w:rsidRDefault="00AF59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F4B4F">
      <w:pPr>
        <w:spacing w:after="0" w:line="240" w:lineRule="auto"/>
      </w:pPr>
      <w:r>
        <w:separator/>
      </w:r>
    </w:p>
  </w:footnote>
  <w:footnote w:type="continuationSeparator" w:id="0">
    <w:p w:rsidR="00000000" w:rsidRDefault="006F4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B2341"/>
    <w:multiLevelType w:val="hybridMultilevel"/>
    <w:tmpl w:val="8116BA1E"/>
    <w:lvl w:ilvl="0" w:tplc="D5E4353A">
      <w:start w:val="1"/>
      <w:numFmt w:val="decimal"/>
      <w:lvlText w:val="%1."/>
      <w:lvlJc w:val="left"/>
      <w:pPr>
        <w:ind w:left="927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D8245D"/>
    <w:multiLevelType w:val="hybridMultilevel"/>
    <w:tmpl w:val="15C44158"/>
    <w:lvl w:ilvl="0" w:tplc="CED0A9A2">
      <w:start w:val="1"/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57BF0BC4"/>
    <w:multiLevelType w:val="hybridMultilevel"/>
    <w:tmpl w:val="ED28D66E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59F0"/>
    <w:rsid w:val="004A463B"/>
    <w:rsid w:val="006F4B4F"/>
    <w:rsid w:val="007E6D74"/>
    <w:rsid w:val="00A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B994"/>
  <w15:docId w15:val="{E85B9B6B-C1C0-4A22-A385-8BEAF243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spacing w:after="200" w:line="240" w:lineRule="auto"/>
      <w:ind w:left="720"/>
      <w:contextualSpacing/>
      <w:jc w:val="both"/>
    </w:pPr>
  </w:style>
  <w:style w:type="paragraph" w:customStyle="1" w:styleId="Body1">
    <w:name w:val="Body 1"/>
    <w:link w:val="Body10"/>
    <w:pPr>
      <w:spacing w:after="0" w:line="240" w:lineRule="auto"/>
    </w:pPr>
    <w:rPr>
      <w:rFonts w:ascii="Helvetica" w:hAnsi="Helvetica"/>
      <w:color w:val="000000"/>
      <w:sz w:val="24"/>
    </w:rPr>
  </w:style>
  <w:style w:type="paragraph" w:customStyle="1" w:styleId="Style4">
    <w:name w:val="Style4"/>
    <w:basedOn w:val="a"/>
    <w:pPr>
      <w:widowControl w:val="0"/>
      <w:spacing w:after="0" w:line="462" w:lineRule="exact"/>
      <w:ind w:firstLine="686"/>
      <w:jc w:val="both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Segoe UI" w:hAnsi="Segoe UI"/>
      <w:sz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customStyle="1" w:styleId="FontStyle16">
    <w:name w:val="Font Style16"/>
    <w:rPr>
      <w:rFonts w:ascii="Times New Roman" w:hAnsi="Times New Roman"/>
      <w:sz w:val="24"/>
    </w:rPr>
  </w:style>
  <w:style w:type="character" w:customStyle="1" w:styleId="Body10">
    <w:name w:val="Body 1 Знак"/>
    <w:basedOn w:val="a0"/>
    <w:link w:val="Body1"/>
    <w:rPr>
      <w:rFonts w:ascii="Helvetica" w:hAnsi="Helvetica"/>
      <w:color w:val="000000"/>
      <w:sz w:val="24"/>
    </w:rPr>
  </w:style>
  <w:style w:type="character" w:customStyle="1" w:styleId="a5">
    <w:name w:val="Верхний колонтитул Знак"/>
    <w:basedOn w:val="a0"/>
    <w:link w:val="a4"/>
  </w:style>
  <w:style w:type="character" w:customStyle="1" w:styleId="a7">
    <w:name w:val="Нижний колонтитул Знак"/>
    <w:basedOn w:val="a0"/>
    <w:link w:val="a6"/>
  </w:style>
  <w:style w:type="character" w:customStyle="1" w:styleId="a9">
    <w:name w:val="Текст выноски Знак"/>
    <w:basedOn w:val="a0"/>
    <w:link w:val="a8"/>
    <w:semiHidden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2022-06-20T08:37:00Z</dcterms:created>
  <dcterms:modified xsi:type="dcterms:W3CDTF">2022-06-20T08:58:00Z</dcterms:modified>
</cp:coreProperties>
</file>