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240" w:before="0" w:after="200"/>
        <w:jc w:val="center"/>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t>Муниципальное бюджетное учреждение дополнительного образования</w:t>
      </w:r>
    </w:p>
    <w:p>
      <w:pPr>
        <w:pStyle w:val="Normal"/>
        <w:spacing w:lineRule="auto" w:line="240" w:before="0" w:after="200"/>
        <w:jc w:val="center"/>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t xml:space="preserve">«Детская школа искусств» </w:t>
      </w:r>
    </w:p>
    <w:p>
      <w:pPr>
        <w:pStyle w:val="Normal"/>
        <w:spacing w:lineRule="auto" w:line="240" w:before="0" w:after="200"/>
        <w:jc w:val="center"/>
        <w:rPr>
          <w:rFonts w:ascii="Times New Roman" w:hAnsi="Times New Roman" w:eastAsia="Times New Roman"/>
          <w:bCs/>
          <w:color w:val="000000"/>
          <w:sz w:val="28"/>
          <w:szCs w:val="28"/>
          <w:lang w:eastAsia="ru-RU"/>
        </w:rPr>
      </w:pPr>
      <w:r>
        <w:rPr>
          <w:rFonts w:eastAsia="Times New Roman" w:ascii="Times New Roman" w:hAnsi="Times New Roman"/>
          <w:bCs/>
          <w:color w:val="000000"/>
          <w:sz w:val="28"/>
          <w:szCs w:val="28"/>
          <w:lang w:eastAsia="ru-RU"/>
        </w:rPr>
        <w:t>Предгорного муниципального округа</w:t>
      </w:r>
    </w:p>
    <w:p>
      <w:pPr>
        <w:pStyle w:val="Normal"/>
        <w:spacing w:lineRule="auto" w:line="276" w:before="0" w:after="200"/>
        <w:jc w:val="center"/>
        <w:rPr>
          <w:rFonts w:ascii="Times New Roman" w:hAnsi="Times New Roman" w:eastAsia="Calibri"/>
          <w:sz w:val="28"/>
          <w:szCs w:val="28"/>
        </w:rPr>
      </w:pPr>
      <w:r>
        <w:rPr>
          <w:rFonts w:eastAsia="Calibri" w:ascii="Times New Roman" w:hAnsi="Times New Roman"/>
          <w:sz w:val="28"/>
          <w:szCs w:val="28"/>
        </w:rPr>
      </w:r>
    </w:p>
    <w:p>
      <w:pPr>
        <w:pStyle w:val="Normal"/>
        <w:spacing w:lineRule="auto" w:line="276" w:before="0" w:after="200"/>
        <w:jc w:val="center"/>
        <w:rPr>
          <w:rFonts w:ascii="Times New Roman" w:hAnsi="Times New Roman"/>
          <w:sz w:val="28"/>
          <w:szCs w:val="28"/>
          <w:lang w:eastAsia="ru-RU"/>
        </w:rPr>
      </w:pPr>
      <w:r>
        <w:rPr>
          <w:rFonts w:ascii="Times New Roman" w:hAnsi="Times New Roman"/>
          <w:sz w:val="28"/>
          <w:szCs w:val="28"/>
          <w:lang w:eastAsia="ru-RU"/>
        </w:rPr>
      </w:r>
    </w:p>
    <w:p>
      <w:pPr>
        <w:pStyle w:val="Normal"/>
        <w:spacing w:lineRule="auto" w:line="276" w:before="0" w:after="200"/>
        <w:jc w:val="center"/>
        <w:rPr>
          <w:rFonts w:ascii="Times New Roman" w:hAnsi="Times New Roman" w:eastAsia="" w:eastAsiaTheme="minorEastAsia"/>
          <w:sz w:val="24"/>
          <w:szCs w:val="24"/>
          <w:lang w:eastAsia="ru-RU"/>
        </w:rPr>
      </w:pPr>
      <w:r>
        <w:rPr>
          <w:rFonts w:eastAsia="" w:eastAsiaTheme="minorEastAsia" w:ascii="Times New Roman" w:hAnsi="Times New Roman"/>
          <w:sz w:val="24"/>
          <w:szCs w:val="24"/>
          <w:lang w:eastAsia="ru-RU"/>
        </w:rPr>
      </w:r>
    </w:p>
    <w:p>
      <w:pPr>
        <w:pStyle w:val="Normal"/>
        <w:spacing w:lineRule="auto" w:line="276" w:before="0" w:after="200"/>
        <w:jc w:val="center"/>
        <w:rPr>
          <w:rFonts w:ascii="Times New Roman" w:hAnsi="Times New Roman" w:eastAsia="" w:eastAsiaTheme="minorEastAsia"/>
          <w:sz w:val="24"/>
          <w:szCs w:val="24"/>
          <w:lang w:eastAsia="ru-RU"/>
        </w:rPr>
      </w:pPr>
      <w:r>
        <w:rPr>
          <w:rFonts w:eastAsia="" w:eastAsiaTheme="minorEastAsia" w:ascii="Times New Roman" w:hAnsi="Times New Roman"/>
          <w:sz w:val="24"/>
          <w:szCs w:val="24"/>
          <w:lang w:eastAsia="ru-RU"/>
        </w:rPr>
      </w:r>
    </w:p>
    <w:p>
      <w:pPr>
        <w:pStyle w:val="Normal"/>
        <w:spacing w:lineRule="auto" w:line="276" w:before="0" w:after="200"/>
        <w:rPr>
          <w:rFonts w:ascii="Times New Roman" w:hAnsi="Times New Roman" w:eastAsia="" w:eastAsiaTheme="minorEastAsia"/>
          <w:sz w:val="24"/>
          <w:szCs w:val="24"/>
          <w:lang w:eastAsia="ru-RU"/>
        </w:rPr>
      </w:pPr>
      <w:r>
        <w:rPr>
          <w:rFonts w:eastAsia="" w:eastAsiaTheme="minorEastAsia" w:ascii="Times New Roman" w:hAnsi="Times New Roman"/>
          <w:sz w:val="24"/>
          <w:szCs w:val="24"/>
          <w:lang w:eastAsia="ru-RU"/>
        </w:rPr>
      </w:r>
    </w:p>
    <w:p>
      <w:pPr>
        <w:pStyle w:val="Normal"/>
        <w:spacing w:lineRule="auto" w:line="276" w:before="0" w:after="200"/>
        <w:jc w:val="center"/>
        <w:rPr>
          <w:rFonts w:ascii="Times New Roman" w:hAnsi="Times New Roman" w:eastAsia="" w:eastAsiaTheme="minorEastAsia"/>
          <w:b/>
          <w:b/>
          <w:sz w:val="32"/>
          <w:szCs w:val="32"/>
          <w:lang w:eastAsia="ru-RU"/>
        </w:rPr>
      </w:pPr>
      <w:r>
        <w:rPr>
          <w:rFonts w:eastAsia="" w:ascii="Times New Roman" w:hAnsi="Times New Roman" w:eastAsiaTheme="minorEastAsia"/>
          <w:b/>
          <w:sz w:val="32"/>
          <w:szCs w:val="32"/>
          <w:lang w:eastAsia="ru-RU"/>
        </w:rPr>
        <w:t>Классный час</w:t>
      </w:r>
    </w:p>
    <w:p>
      <w:pPr>
        <w:pStyle w:val="Normal"/>
        <w:spacing w:lineRule="auto" w:line="276" w:before="0" w:after="200"/>
        <w:jc w:val="center"/>
        <w:rPr>
          <w:rFonts w:ascii="Times New Roman" w:hAnsi="Times New Roman" w:eastAsia="" w:eastAsiaTheme="minorEastAsia"/>
          <w:b/>
          <w:b/>
          <w:sz w:val="32"/>
          <w:szCs w:val="32"/>
          <w:lang w:eastAsia="ru-RU"/>
        </w:rPr>
      </w:pPr>
      <w:r>
        <w:rPr>
          <w:rFonts w:eastAsia="" w:eastAsiaTheme="minorEastAsia" w:ascii="Times New Roman" w:hAnsi="Times New Roman"/>
          <w:b/>
          <w:sz w:val="32"/>
          <w:szCs w:val="32"/>
          <w:lang w:eastAsia="ru-RU"/>
        </w:rPr>
      </w:r>
    </w:p>
    <w:p>
      <w:pPr>
        <w:pStyle w:val="Normal"/>
        <w:jc w:val="center"/>
        <w:rPr>
          <w:rFonts w:ascii="Times New Roman" w:hAnsi="Times New Roman" w:cs="Times New Roman"/>
          <w:b/>
          <w:b/>
          <w:bCs/>
          <w:sz w:val="28"/>
          <w:szCs w:val="28"/>
        </w:rPr>
      </w:pPr>
      <w:r>
        <w:rPr>
          <w:rFonts w:eastAsia="" w:ascii="Times New Roman" w:hAnsi="Times New Roman" w:eastAsiaTheme="minorEastAsia"/>
          <w:b/>
          <w:sz w:val="32"/>
          <w:szCs w:val="32"/>
          <w:lang w:eastAsia="ru-RU"/>
        </w:rPr>
        <w:t>Тема: «</w:t>
      </w:r>
      <w:r>
        <w:rPr>
          <w:rFonts w:cs="Times New Roman" w:ascii="Times New Roman" w:hAnsi="Times New Roman"/>
          <w:b/>
          <w:bCs/>
          <w:sz w:val="28"/>
          <w:szCs w:val="28"/>
        </w:rPr>
        <w:t>О предотвращении возникновения вредных навыков у учащихся ДМШ по классу аккордеона»</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tabs>
          <w:tab w:val="clear" w:pos="708"/>
          <w:tab w:val="left" w:pos="851" w:leader="none"/>
        </w:tabs>
        <w:spacing w:lineRule="auto" w:line="276" w:before="0" w:after="200"/>
        <w:jc w:val="center"/>
        <w:rPr>
          <w:rFonts w:ascii="Times New Roman" w:hAnsi="Times New Roman" w:eastAsia="" w:cs="Times New Roman" w:eastAsiaTheme="minorEastAsia"/>
          <w:b/>
          <w:b/>
          <w:bCs/>
          <w:sz w:val="32"/>
          <w:szCs w:val="32"/>
          <w:lang w:eastAsia="ru-RU"/>
        </w:rPr>
      </w:pPr>
      <w:r>
        <w:rPr>
          <w:rFonts w:eastAsia="" w:cs="Times New Roman" w:eastAsiaTheme="minorEastAsia" w:ascii="Times New Roman" w:hAnsi="Times New Roman"/>
          <w:b/>
          <w:bCs/>
          <w:sz w:val="32"/>
          <w:szCs w:val="32"/>
          <w:lang w:eastAsia="ru-RU"/>
        </w:rPr>
      </w:r>
      <w:bookmarkStart w:id="0" w:name="_GoBack"/>
      <w:bookmarkStart w:id="1" w:name="_GoBack"/>
      <w:bookmarkEnd w:id="1"/>
    </w:p>
    <w:p>
      <w:pPr>
        <w:pStyle w:val="Normal"/>
        <w:spacing w:lineRule="auto" w:line="276" w:before="0" w:after="200"/>
        <w:rPr>
          <w:rFonts w:ascii="Times New Roman" w:hAnsi="Times New Roman" w:eastAsia="" w:cs="Times New Roman" w:eastAsiaTheme="minorEastAsia"/>
          <w:b/>
          <w:b/>
          <w:sz w:val="32"/>
          <w:szCs w:val="32"/>
          <w:lang w:eastAsia="ru-RU"/>
        </w:rPr>
      </w:pPr>
      <w:r>
        <w:rPr>
          <w:rFonts w:eastAsia="" w:cs="Times New Roman" w:eastAsiaTheme="minorEastAsia" w:ascii="Times New Roman" w:hAnsi="Times New Roman"/>
          <w:b/>
          <w:sz w:val="32"/>
          <w:szCs w:val="32"/>
          <w:lang w:eastAsia="ru-RU"/>
        </w:rPr>
      </w:r>
    </w:p>
    <w:p>
      <w:pPr>
        <w:pStyle w:val="Normal"/>
        <w:spacing w:lineRule="auto" w:line="276" w:before="0" w:after="200"/>
        <w:jc w:val="center"/>
        <w:rPr>
          <w:rFonts w:ascii="Times New Roman" w:hAnsi="Times New Roman" w:eastAsia="" w:eastAsiaTheme="minorEastAsia"/>
          <w:b/>
          <w:b/>
          <w:sz w:val="28"/>
          <w:szCs w:val="28"/>
          <w:lang w:eastAsia="ru-RU"/>
        </w:rPr>
      </w:pPr>
      <w:r>
        <w:rPr>
          <w:rFonts w:eastAsia="" w:eastAsiaTheme="minorEastAsia" w:ascii="Times New Roman" w:hAnsi="Times New Roman"/>
          <w:b/>
          <w:sz w:val="28"/>
          <w:szCs w:val="28"/>
          <w:lang w:eastAsia="ru-RU"/>
        </w:rPr>
      </w:r>
    </w:p>
    <w:p>
      <w:pPr>
        <w:pStyle w:val="Normal"/>
        <w:spacing w:lineRule="auto" w:line="276" w:before="0" w:after="200"/>
        <w:rPr>
          <w:rFonts w:ascii="Times New Roman" w:hAnsi="Times New Roman" w:eastAsia="" w:eastAsiaTheme="minorEastAsia"/>
          <w:b/>
          <w:b/>
          <w:sz w:val="40"/>
          <w:szCs w:val="40"/>
          <w:lang w:eastAsia="ru-RU"/>
        </w:rPr>
      </w:pPr>
      <w:r>
        <w:rPr>
          <w:rFonts w:eastAsia="" w:eastAsiaTheme="minorEastAsia" w:ascii="Times New Roman" w:hAnsi="Times New Roman"/>
          <w:b/>
          <w:sz w:val="40"/>
          <w:szCs w:val="40"/>
          <w:lang w:eastAsia="ru-RU"/>
        </w:rPr>
      </w:r>
    </w:p>
    <w:p>
      <w:pPr>
        <w:pStyle w:val="Normal"/>
        <w:spacing w:lineRule="auto" w:line="276" w:before="0" w:after="200"/>
        <w:jc w:val="right"/>
        <w:rPr>
          <w:rFonts w:ascii="Times New Roman" w:hAnsi="Times New Roman" w:eastAsia="" w:eastAsiaTheme="minorEastAsia"/>
          <w:sz w:val="24"/>
          <w:szCs w:val="24"/>
          <w:lang w:eastAsia="ru-RU"/>
        </w:rPr>
      </w:pPr>
      <w:r>
        <w:rPr>
          <w:rFonts w:eastAsia="" w:ascii="Times New Roman" w:hAnsi="Times New Roman" w:eastAsiaTheme="minorEastAsia"/>
          <w:sz w:val="24"/>
          <w:szCs w:val="24"/>
          <w:lang w:eastAsia="ru-RU"/>
        </w:rPr>
        <w:t xml:space="preserve">Подготовила преподаватель отделения </w:t>
      </w:r>
    </w:p>
    <w:p>
      <w:pPr>
        <w:pStyle w:val="Normal"/>
        <w:spacing w:lineRule="auto" w:line="276" w:before="0" w:after="200"/>
        <w:jc w:val="right"/>
        <w:rPr>
          <w:rFonts w:ascii="Times New Roman" w:hAnsi="Times New Roman" w:eastAsia="" w:eastAsiaTheme="minorEastAsia"/>
          <w:sz w:val="24"/>
          <w:szCs w:val="24"/>
          <w:lang w:eastAsia="ru-RU"/>
        </w:rPr>
      </w:pPr>
      <w:r>
        <w:rPr>
          <w:rFonts w:eastAsia="" w:ascii="Times New Roman" w:hAnsi="Times New Roman" w:eastAsiaTheme="minorEastAsia"/>
          <w:sz w:val="24"/>
          <w:szCs w:val="24"/>
          <w:lang w:eastAsia="ru-RU"/>
        </w:rPr>
        <w:t>инструментального исполнительства</w:t>
      </w:r>
    </w:p>
    <w:p>
      <w:pPr>
        <w:pStyle w:val="Normal"/>
        <w:spacing w:lineRule="auto" w:line="276" w:before="0" w:after="200"/>
        <w:jc w:val="right"/>
        <w:rPr>
          <w:rFonts w:ascii="Times New Roman" w:hAnsi="Times New Roman" w:eastAsia="" w:eastAsiaTheme="minorEastAsia"/>
          <w:sz w:val="24"/>
          <w:szCs w:val="24"/>
          <w:lang w:eastAsia="ru-RU"/>
        </w:rPr>
      </w:pPr>
      <w:r>
        <w:rPr>
          <w:rFonts w:eastAsia="" w:ascii="Times New Roman" w:hAnsi="Times New Roman" w:eastAsiaTheme="minorEastAsia"/>
          <w:sz w:val="28"/>
          <w:szCs w:val="28"/>
          <w:lang w:eastAsia="ru-RU"/>
        </w:rPr>
        <w:t xml:space="preserve"> </w:t>
      </w:r>
      <w:r>
        <w:rPr>
          <w:rFonts w:eastAsia="" w:ascii="Times New Roman" w:hAnsi="Times New Roman" w:eastAsiaTheme="minorEastAsia"/>
          <w:sz w:val="24"/>
          <w:szCs w:val="24"/>
          <w:lang w:eastAsia="ru-RU"/>
        </w:rPr>
        <w:t xml:space="preserve">Салмина Наталья Михайловна </w:t>
      </w:r>
    </w:p>
    <w:p>
      <w:pPr>
        <w:pStyle w:val="Normal"/>
        <w:spacing w:lineRule="auto" w:line="276" w:before="0" w:after="200"/>
        <w:jc w:val="right"/>
        <w:rPr>
          <w:rFonts w:ascii="Times New Roman" w:hAnsi="Times New Roman" w:eastAsia="" w:eastAsiaTheme="minorEastAsia"/>
          <w:b/>
          <w:b/>
          <w:sz w:val="24"/>
          <w:szCs w:val="24"/>
          <w:lang w:eastAsia="ru-RU"/>
        </w:rPr>
      </w:pPr>
      <w:r>
        <w:rPr>
          <w:rFonts w:eastAsia="" w:eastAsiaTheme="minorEastAsia" w:ascii="Times New Roman" w:hAnsi="Times New Roman"/>
          <w:b/>
          <w:sz w:val="24"/>
          <w:szCs w:val="24"/>
          <w:lang w:eastAsia="ru-RU"/>
        </w:rPr>
      </w:r>
    </w:p>
    <w:p>
      <w:pPr>
        <w:pStyle w:val="Normal"/>
        <w:spacing w:lineRule="auto" w:line="276" w:before="0" w:after="200"/>
        <w:jc w:val="center"/>
        <w:rPr>
          <w:rFonts w:ascii="Times New Roman" w:hAnsi="Times New Roman" w:eastAsia="" w:eastAsiaTheme="minorEastAsia"/>
          <w:b/>
          <w:b/>
          <w:sz w:val="28"/>
          <w:szCs w:val="28"/>
          <w:lang w:eastAsia="ru-RU"/>
        </w:rPr>
      </w:pPr>
      <w:r>
        <w:rPr>
          <w:rFonts w:eastAsia="" w:eastAsiaTheme="minorEastAsia" w:ascii="Times New Roman" w:hAnsi="Times New Roman"/>
          <w:b/>
          <w:sz w:val="28"/>
          <w:szCs w:val="28"/>
          <w:lang w:eastAsia="ru-RU"/>
        </w:rPr>
      </w:r>
    </w:p>
    <w:p>
      <w:pPr>
        <w:pStyle w:val="Normal"/>
        <w:spacing w:lineRule="auto" w:line="276" w:before="0" w:after="200"/>
        <w:jc w:val="center"/>
        <w:rPr>
          <w:rFonts w:ascii="Times New Roman" w:hAnsi="Times New Roman" w:eastAsia="" w:eastAsiaTheme="minorEastAsia"/>
          <w:b/>
          <w:b/>
          <w:sz w:val="28"/>
          <w:szCs w:val="28"/>
          <w:lang w:eastAsia="ru-RU"/>
        </w:rPr>
      </w:pPr>
      <w:r>
        <w:rPr>
          <w:rFonts w:eastAsia="" w:eastAsiaTheme="minorEastAsia" w:ascii="Times New Roman" w:hAnsi="Times New Roman"/>
          <w:b/>
          <w:sz w:val="28"/>
          <w:szCs w:val="28"/>
          <w:lang w:eastAsia="ru-RU"/>
        </w:rPr>
      </w:r>
    </w:p>
    <w:p>
      <w:pPr>
        <w:pStyle w:val="Normal"/>
        <w:spacing w:lineRule="auto" w:line="276" w:before="0" w:after="200"/>
        <w:jc w:val="center"/>
        <w:rPr>
          <w:rFonts w:ascii="Times New Roman" w:hAnsi="Times New Roman" w:eastAsia="" w:eastAsiaTheme="minorEastAsia"/>
          <w:b/>
          <w:b/>
          <w:sz w:val="28"/>
          <w:szCs w:val="28"/>
          <w:lang w:eastAsia="ru-RU"/>
        </w:rPr>
      </w:pPr>
      <w:r>
        <w:rPr>
          <w:rFonts w:eastAsia="" w:eastAsiaTheme="minorEastAsia" w:ascii="Times New Roman" w:hAnsi="Times New Roman"/>
          <w:b/>
          <w:sz w:val="28"/>
          <w:szCs w:val="28"/>
          <w:lang w:eastAsia="ru-RU"/>
        </w:rPr>
      </w:r>
    </w:p>
    <w:p>
      <w:pPr>
        <w:pStyle w:val="Normal"/>
        <w:spacing w:lineRule="auto" w:line="276" w:before="0" w:after="200"/>
        <w:jc w:val="center"/>
        <w:rPr>
          <w:rFonts w:ascii="Times New Roman" w:hAnsi="Times New Roman" w:eastAsia="" w:eastAsiaTheme="minorEastAsia"/>
          <w:b/>
          <w:b/>
          <w:sz w:val="28"/>
          <w:szCs w:val="28"/>
          <w:lang w:eastAsia="ru-RU"/>
        </w:rPr>
      </w:pPr>
      <w:r>
        <w:rPr>
          <w:rFonts w:eastAsia="" w:ascii="Times New Roman" w:hAnsi="Times New Roman" w:eastAsiaTheme="minorEastAsia"/>
          <w:b/>
          <w:sz w:val="28"/>
          <w:szCs w:val="28"/>
          <w:lang w:eastAsia="ru-RU"/>
        </w:rPr>
        <w:t>2022 г.</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t>«О предотвращении возникновения вредных навыков у учащихся ДМШ по классу аккордеона»</w:t>
      </w:r>
    </w:p>
    <w:p>
      <w:pPr>
        <w:pStyle w:val="Normal"/>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rPr>
          <w:rFonts w:ascii="Times New Roman" w:hAnsi="Times New Roman" w:cs="Times New Roman"/>
          <w:bCs/>
          <w:sz w:val="28"/>
          <w:szCs w:val="28"/>
        </w:rPr>
      </w:pPr>
      <w:r>
        <w:rPr>
          <w:rFonts w:cs="Times New Roman" w:ascii="Times New Roman" w:hAnsi="Times New Roman"/>
          <w:bCs/>
          <w:sz w:val="28"/>
          <w:szCs w:val="28"/>
        </w:rPr>
        <w:t>Опыт работы показывает ,что выпускники музыкальных школ, демонстрируют наличие сходных недостатков в исполнении, либо обнаруживают отсутствие необходимых навыков. Попытаемся определить  вредные навыки  и наметить  пути их устранения.</w:t>
      </w:r>
    </w:p>
    <w:p>
      <w:pPr>
        <w:pStyle w:val="Normal"/>
        <w:rPr>
          <w:rFonts w:ascii="Times New Roman" w:hAnsi="Times New Roman" w:cs="Times New Roman"/>
          <w:bCs/>
          <w:sz w:val="28"/>
          <w:szCs w:val="28"/>
        </w:rPr>
      </w:pPr>
      <w:r>
        <w:rPr>
          <w:rFonts w:cs="Times New Roman" w:ascii="Times New Roman" w:hAnsi="Times New Roman"/>
          <w:bCs/>
          <w:sz w:val="28"/>
          <w:szCs w:val="28"/>
        </w:rPr>
        <w:t>Часть вредных  привычек связана с дефектами постановки и посадки .Не все выпускники музыкальных школ сидят  «с упором». Если гриф правой клавиатуры не упирается в правое бедро, инструмент теряет устойчивость и уходит вправо при сжиме меха. Учащийся пытаясь  это предотвратить ,начинает придерживать инструмент подборотком, зажимая при этом плечевой пояс. Если плечевые ремни плохо подогнаны, то учащийся поднимает плечо, чтобы предотвратить сползания ремня. Результатом становится та же зажатость. Кроме того, следует  пользоваться поперечным ремнем, который закрепляет плечевые ремни. Очень грубой и распространенной ошибкой является смена меха на звеке.Учащемуся следует обьяснить ,что смена меха аналогично взятию дыхания вокалистом. И учащийся и педагог должны помнить ,что умелая смена меха является показателем исполнительской культуры аккордеониста.</w:t>
      </w:r>
    </w:p>
    <w:p>
      <w:pPr>
        <w:pStyle w:val="Normal"/>
        <w:rPr>
          <w:rFonts w:ascii="Times New Roman" w:hAnsi="Times New Roman" w:cs="Times New Roman"/>
          <w:bCs/>
          <w:sz w:val="28"/>
          <w:szCs w:val="28"/>
        </w:rPr>
      </w:pPr>
      <w:r>
        <w:rPr>
          <w:rFonts w:cs="Times New Roman" w:ascii="Times New Roman" w:hAnsi="Times New Roman"/>
          <w:bCs/>
          <w:sz w:val="28"/>
          <w:szCs w:val="28"/>
        </w:rPr>
        <w:t>Общеизвестно , что при исполнении на аккордеоне элементов крупной техники (аккорды,октавы) необходимое условие –работа кисти. Исполнение же элементов мелкой техники предполагает работу пальцев. На практике часто все делается наоборот. Гаммообразные пассажи почему -то играются учащимися с применением веса, причем вес этот переносится с пальца на палец. Если же исполнение предполагается не связное, а раздельное ,учащиеся берут каждую ноту с кистевым замахом .Естественно ,что при таком количестве лишних движений и усилий речь о развитии беглости идти не может. Педагог должен неустанно следить , чтобы при исполнении мелкой техники кисть была задействована только при смене позиций ,а пальцы работали с ударом. В противном случае добиться качественного штриха не удается. Причем концентрировать внимание учащегося следует не только на атаке звука ,  но и его снятии.</w:t>
      </w:r>
    </w:p>
    <w:p>
      <w:pPr>
        <w:pStyle w:val="Normal"/>
        <w:rPr>
          <w:rFonts w:ascii="Times New Roman" w:hAnsi="Times New Roman" w:cs="Times New Roman"/>
          <w:bCs/>
          <w:sz w:val="28"/>
          <w:szCs w:val="28"/>
        </w:rPr>
      </w:pPr>
      <w:r>
        <w:rPr>
          <w:rFonts w:cs="Times New Roman" w:ascii="Times New Roman" w:hAnsi="Times New Roman"/>
          <w:bCs/>
          <w:sz w:val="28"/>
          <w:szCs w:val="28"/>
        </w:rPr>
        <w:t>Что касается исполнения аккордов ,то здесь необходим кистевой замах,причем снятие предыдущего аккорда является замахом к следующему.Обязательным условием при этом является свобода аппарата.</w:t>
      </w:r>
    </w:p>
    <w:p>
      <w:pPr>
        <w:pStyle w:val="Normal"/>
        <w:rPr>
          <w:rFonts w:ascii="Times New Roman" w:hAnsi="Times New Roman" w:cs="Times New Roman"/>
          <w:bCs/>
          <w:sz w:val="28"/>
          <w:szCs w:val="28"/>
        </w:rPr>
      </w:pPr>
      <w:r>
        <w:rPr>
          <w:rFonts w:cs="Times New Roman" w:ascii="Times New Roman" w:hAnsi="Times New Roman"/>
          <w:bCs/>
          <w:sz w:val="28"/>
          <w:szCs w:val="28"/>
        </w:rPr>
        <w:t xml:space="preserve">С первых шагов обучения аккордеонист должен знать, что начало и окончание фразы должно оформляться посредством кистевого движения.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Times New Roman" w:ascii="Times New Roman" w:hAnsi="Times New Roman"/>
          <w:b/>
          <w:bCs/>
          <w:i/>
          <w:iCs/>
          <w:color w:val="000000"/>
          <w:sz w:val="28"/>
          <w:szCs w:val="28"/>
          <w:lang w:eastAsia="ru-RU"/>
        </w:rPr>
        <w:t>Мотивация обучения</w:t>
      </w:r>
      <w:r>
        <w:rPr>
          <w:rFonts w:eastAsia="Times New Roman" w:cs="Times New Roman" w:ascii="Times New Roman" w:hAnsi="Times New Roman"/>
          <w:color w:val="000000"/>
          <w:sz w:val="28"/>
          <w:szCs w:val="28"/>
          <w:lang w:eastAsia="ru-RU"/>
        </w:rPr>
        <w:t> в детских музыкальных школах является важной задачей, которую должны решать и преподаватели, и родители учащихся. Ведь если эта задача решена, то ребёнка уже не надо заставлять или уговаривать заниматься на инструменте, он сам ищет эту возможность. Педагог должен научиться управлять деятельностью ученика в процессе обучения, а для этого – сформировать у него мотивацию к учебной деятельности.</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b/>
          <w:bCs/>
          <w:color w:val="000000"/>
          <w:sz w:val="28"/>
          <w:szCs w:val="28"/>
          <w:lang w:eastAsia="ru-RU"/>
        </w:rPr>
        <w:t>Актуальность</w:t>
      </w:r>
      <w:r>
        <w:rPr>
          <w:rFonts w:eastAsia="Times New Roman" w:cs="Times New Roman" w:ascii="Times New Roman" w:hAnsi="Times New Roman"/>
          <w:color w:val="000000"/>
          <w:sz w:val="28"/>
          <w:szCs w:val="28"/>
          <w:lang w:eastAsia="ru-RU"/>
        </w:rPr>
        <w:t> данной проблемы заключается в снижении мотивации к игре на баяне и аккордеоне, снижении общего интереса родителей к обучению детей в музыкальных школах. Что же это за причины, которые приводят к снижению мотивации к обучению.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Само отношение общества к интеллектуальной собственности, научно-технический прогресс, телевидение и интернет - это все напрямую действует на подрастающее поколение. Мотивирует учащихся и принятый в семье стиль воспитания. В основном, родители занимаются зарабатыванием денег, находясь далеко от проблем и интересов ребенка, предоставляя ему свободу выбора. Многие дети уходят из школы, проучившись в ней 2-3 года. Именно поэтому в настоящее время возникла острая необходимость в поиске новых форм и методик преподавания для повышения уровня мотивации учащихся к обучению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Современные дети, как правило, ожидают мгновенного результата от своей деятельности, в том числе и в обучении игре на музыкальном инструменте.</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Интерес и радость должны быть основными переживаниями ребенка в школе и на уроках. Применение современных образовательных технологий на уроках специальности в классе баяна и аккордеона способствуют формированию мотивации (интереса) к учебной деятельности.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Весь процесс обучения начинается с </w:t>
      </w:r>
      <w:r>
        <w:rPr>
          <w:rFonts w:eastAsia="Times New Roman" w:cs="Times New Roman" w:ascii="Times New Roman" w:hAnsi="Times New Roman"/>
          <w:b/>
          <w:bCs/>
          <w:color w:val="000000"/>
          <w:sz w:val="28"/>
          <w:szCs w:val="28"/>
          <w:lang w:eastAsia="ru-RU"/>
        </w:rPr>
        <w:t>начального периода</w:t>
      </w:r>
      <w:r>
        <w:rPr>
          <w:rFonts w:eastAsia="Times New Roman" w:cs="Times New Roman" w:ascii="Times New Roman" w:hAnsi="Times New Roman"/>
          <w:color w:val="000000"/>
          <w:sz w:val="28"/>
          <w:szCs w:val="28"/>
          <w:lang w:eastAsia="ru-RU"/>
        </w:rPr>
        <w:t>, который является важным этапом в обучении, позволяет окунуть детей в музыкальное искусство, увидеть цель, к которой они должны стремиться.</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В настоящее время проблема начального обучения  на аккордеоне и баяне стоит особенно остро в связи с новыми условиями, в которых работают преподаватели-аккордеонисты и баянисты. К сожалению, прошло то время, когда конкурс поступления в музыкальную школу давал возможность отобрать одаренных  детей. Изменилась и возрастная категория  детей, поступающих в музыкальную школу - это дошкольный и младший школьный возраст. Имеющиеся методические пособия и школы игры на баяне и аккордеоне рассчитаны, в основном, для детей 9-11 лет, и предполагают обучение  игры на баяне и аккордеоне сразу по нотам. Но данные  методики не приемлемы для обучения детей дошкольного и младшего школьного возраста, так как их психологические и физиологические особенности предполагают усвоение любого материала в условиях игровой деятельности. Сама жизнь диктует нам, преподавателям, искать и внедрять новые формы  и методы обучения. Поэтому, весь начальный период обучения детей игре на баяне и аккордеоне ведется в игровой форме.</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С первых уроков ребёнок держит инструмент в руках, подбирает простейшие мелодии на слух, </w:t>
      </w:r>
      <w:r>
        <w:rPr>
          <w:rFonts w:eastAsia="Times New Roman" w:cs="Times New Roman" w:ascii="Times New Roman" w:hAnsi="Times New Roman"/>
          <w:b/>
          <w:bCs/>
          <w:i/>
          <w:iCs/>
          <w:color w:val="000000"/>
          <w:sz w:val="28"/>
          <w:szCs w:val="28"/>
          <w:lang w:eastAsia="ru-RU"/>
        </w:rPr>
        <w:t>играет с рук</w:t>
      </w:r>
      <w:r>
        <w:rPr>
          <w:rFonts w:eastAsia="Times New Roman" w:cs="Times New Roman" w:ascii="Times New Roman" w:hAnsi="Times New Roman"/>
          <w:color w:val="000000"/>
          <w:sz w:val="28"/>
          <w:szCs w:val="28"/>
          <w:lang w:eastAsia="ru-RU"/>
        </w:rPr>
        <w:t>, но не общается напрямую с нотами.  Задача педагога - постоянно мотивировать ребёнка к занятиям музыкой. А лучшая мотивация - когда у ребёнка получается </w:t>
      </w:r>
      <w:r>
        <w:rPr>
          <w:rFonts w:eastAsia="Times New Roman" w:cs="Times New Roman" w:ascii="Times New Roman" w:hAnsi="Times New Roman"/>
          <w:b/>
          <w:bCs/>
          <w:i/>
          <w:iCs/>
          <w:color w:val="000000"/>
          <w:sz w:val="28"/>
          <w:szCs w:val="28"/>
          <w:lang w:eastAsia="ru-RU"/>
        </w:rPr>
        <w:t>всё и  сразу</w:t>
      </w:r>
      <w:r>
        <w:rPr>
          <w:rFonts w:eastAsia="Times New Roman" w:cs="Times New Roman" w:ascii="Times New Roman" w:hAnsi="Times New Roman"/>
          <w:color w:val="000000"/>
          <w:sz w:val="28"/>
          <w:szCs w:val="28"/>
          <w:lang w:eastAsia="ru-RU"/>
        </w:rPr>
        <w:t>. Поэтому нельзя обходить стороной этот метод обучения.</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Занятия строятся с учётом возрастных  и индивидуальных особенностей детей, их музыкальных данных, приобретённых знаний.</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С первых шагов обучения происходит освоение первоначальных</w:t>
      </w:r>
      <w:r>
        <w:rPr>
          <w:rFonts w:eastAsia="Times New Roman" w:cs="Times New Roman" w:ascii="Times New Roman" w:hAnsi="Times New Roman"/>
          <w:b/>
          <w:bCs/>
          <w:i/>
          <w:iCs/>
          <w:color w:val="000000"/>
          <w:sz w:val="28"/>
          <w:szCs w:val="28"/>
          <w:lang w:eastAsia="ru-RU"/>
        </w:rPr>
        <w:t> навыков игры в ансамбле. </w:t>
      </w:r>
      <w:r>
        <w:rPr>
          <w:rFonts w:eastAsia="Times New Roman" w:cs="Times New Roman" w:ascii="Times New Roman" w:hAnsi="Times New Roman"/>
          <w:color w:val="000000"/>
          <w:sz w:val="28"/>
          <w:szCs w:val="28"/>
          <w:lang w:eastAsia="ru-RU"/>
        </w:rPr>
        <w:t>Мы знаем из практики, что игра в ансамбле учитель-ученик пробуждает любознательность ребёнка, повышает его интерес к занятиям.</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Чередование сольного исполнительства и игры в ансамбле позволяет увлечь детей, не даёт им скучать на уроке.</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При создании ансамбля учитывается совместимость характеров   учеников, близость друг друга по возрасту, по уровню развития, интересам, степень их   технической подготовки  и владения инструментом. Кроме игры в дуэте или трио на баяне и аккордеоне, часто практикуется и  использование шумовых инструментов.</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Дети с удовольствием играют в ансамбле с педагогом или друг с другом. Игра в ансамбле или оркестре приносят им большую радость совместного творчества, развивают у них  целый ряд совершенно необходимых моральных качеств: это, прежде всего, чувство ответственности за исполняемую партию, чувство товарищества, взаимовыручки и поддержка. А это, в свою очередь, способствует повышению их мотивации к успешному обучению в музыкальной школе.</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b/>
          <w:bCs/>
          <w:i/>
          <w:iCs/>
          <w:color w:val="000000"/>
          <w:sz w:val="28"/>
          <w:szCs w:val="28"/>
          <w:lang w:eastAsia="ru-RU"/>
        </w:rPr>
        <w:t>Исполнительская практика</w:t>
      </w:r>
      <w:r>
        <w:rPr>
          <w:rFonts w:eastAsia="Times New Roman" w:cs="Times New Roman" w:ascii="Times New Roman" w:hAnsi="Times New Roman"/>
          <w:color w:val="000000"/>
          <w:sz w:val="28"/>
          <w:szCs w:val="28"/>
          <w:lang w:eastAsia="ru-RU"/>
        </w:rPr>
        <w:t>  уже с начального периода обучения чрезвычайно важна для развития ребенка. Детям  нравится чувствовать себя артистами: показывать свои умения  зрителям и получать одобрение публики. Поэтому, в течение учебного года ученик принимает участие в  праздничных и тематических концертах, в фестивалях и конкурсах различного уровня.</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Многие  учащиеся привлекаются к участию в различных концертах  за  пределами школы, например, в детских садах,  общеобразовательных школах, библиотеках, домах культуры. В классных же  концертах  перед родителями и своими одноклассниками  могут  выступать все дети, независимо от способностей. И это тоже является ещё одним фактором для мотивации детей к дальнейшему обучению.</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Часто стимулом для обучения является </w:t>
      </w:r>
      <w:r>
        <w:rPr>
          <w:rFonts w:eastAsia="Times New Roman" w:cs="Times New Roman" w:ascii="Times New Roman" w:hAnsi="Times New Roman"/>
          <w:b/>
          <w:bCs/>
          <w:i/>
          <w:iCs/>
          <w:color w:val="000000"/>
          <w:sz w:val="28"/>
          <w:szCs w:val="28"/>
          <w:lang w:eastAsia="ru-RU"/>
        </w:rPr>
        <w:t>возможность участия ребенка в исполнительских конкурсах</w:t>
      </w:r>
      <w:r>
        <w:rPr>
          <w:rFonts w:eastAsia="Times New Roman" w:cs="Times New Roman" w:ascii="Times New Roman" w:hAnsi="Times New Roman"/>
          <w:color w:val="000000"/>
          <w:sz w:val="28"/>
          <w:szCs w:val="28"/>
          <w:lang w:eastAsia="ru-RU"/>
        </w:rPr>
        <w:t> разных уровней. Если перед учеником поставлена определённая  цель - то для её достижения необходимо найти силы и время. Участие в конкурсах соответствует детской потребности к соревнованиям, расширяет репертуар, воспитывает  сценическую культуру. В  нашей школе  учащиеся регулярно принимают участие в конкурсах различного уровня – от внутриклассного до всероссийских и международных.  Ежегодно проводится традиционные школьные конкурсы, межрегиональный фестиваль «Русский сувенир», Всероссийский конкурс «Георгиевская крепость» и другие. После участия в конкурсах у детей  появляется желание заниматься на инструменте, наблюдается прогресс в музыкальном развитии учащихся, улучшаются уровень исполнения.</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Немаловажное значение в мотивации детей к успешному обучению </w:t>
      </w:r>
      <w:r>
        <w:rPr>
          <w:rFonts w:eastAsia="Times New Roman" w:cs="Times New Roman" w:ascii="Times New Roman" w:hAnsi="Times New Roman"/>
          <w:b/>
          <w:bCs/>
          <w:i/>
          <w:iCs/>
          <w:color w:val="000000"/>
          <w:sz w:val="28"/>
          <w:szCs w:val="28"/>
          <w:lang w:eastAsia="ru-RU"/>
        </w:rPr>
        <w:t>играет роль семьи.</w:t>
      </w:r>
      <w:r>
        <w:rPr>
          <w:rFonts w:eastAsia="Times New Roman" w:cs="Times New Roman" w:ascii="Times New Roman" w:hAnsi="Times New Roman"/>
          <w:color w:val="000000"/>
          <w:sz w:val="28"/>
          <w:szCs w:val="28"/>
          <w:lang w:eastAsia="ru-RU"/>
        </w:rPr>
        <w:t> Поэтому необходимо поддерживать заинтересованность родителей в обучении ребёнка и по возможности создавать прочные партнерские отношения в команде «учитель-родитель-ученик». Нужно довести до сознания родителей, что их ребенок занимается серьёзным делом, требующим внимания, терпения, трудолюбия. Родители должны быть ознакомлены со всеми особенностями системы обучения в музыкальной школе..</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Необходимо  объяснять родителям, как правильно и эффективно помочь своим детям организовать их занятия в  домашних условиях. Ребёнок работает с большим желанием, если видит, что родители проявляют интерес к его занятиям и что для них это тоже  очень важно.</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Одним из первых шагов к установлению хороших взаимоотношений может считаться помощь педагога в выборе и приобретении  инструмента для учащихся.</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Считаю целесообразным предлагать родителям присутствовать на уроках своих детей. Ведь взрослый человек запоминает материал урока лучше ребёнка и в случае необходимости может помочь ребенку при выполнении домашних заданий. Видя результат и относясь с пониманием к процессу обучения, родители, как правило, побуждают своих детей к занятиям музыкой.</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Ни для кого не секрет, что </w:t>
      </w:r>
      <w:r>
        <w:rPr>
          <w:rFonts w:eastAsia="Times New Roman" w:cs="Times New Roman" w:ascii="Times New Roman" w:hAnsi="Times New Roman"/>
          <w:b/>
          <w:bCs/>
          <w:i/>
          <w:iCs/>
          <w:color w:val="000000"/>
          <w:sz w:val="28"/>
          <w:szCs w:val="28"/>
          <w:lang w:eastAsia="ru-RU"/>
        </w:rPr>
        <w:t>интернет-технологии</w:t>
      </w:r>
      <w:r>
        <w:rPr>
          <w:rFonts w:eastAsia="Times New Roman" w:cs="Times New Roman" w:ascii="Times New Roman" w:hAnsi="Times New Roman"/>
          <w:color w:val="000000"/>
          <w:sz w:val="28"/>
          <w:szCs w:val="28"/>
          <w:lang w:eastAsia="ru-RU"/>
        </w:rPr>
        <w:t> активно внедряются в сферу музыкального образования, оказывают значительную помощь в творческой деятельности преподавателей и учащихся. В работе с учениками своего класса я активно использую цифровые и электронные ресурсы. Это создает эффект вовлечения в современные мировые процессы и, таким образом, стимулирует интерес учащихся к процессу обучения игре на музыкальных инструментах, понимание важности и необходимости собственной образованности.</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Сегодняшнее поколение детей достаточно свободно владеет компьютером, поэтому, начиная с младших классов,  даю такие задания, как: прослушать с помощью интернет-ресурсов изучаемое произведение в исполнении разных мастеров-профессионалов, а также ровесников – учащихся музыкальных школ; прослушать, как звучит данное произведение в исполнении на других музыкальных инструментах и т.д.</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8"/>
          <w:szCs w:val="28"/>
          <w:lang w:eastAsia="ru-RU"/>
        </w:rPr>
        <w:t>Чтобы у ребенка не пропадал интерес к разучиванию музыкального материала, привношу новаторство: </w:t>
      </w:r>
      <w:r>
        <w:rPr>
          <w:rFonts w:eastAsia="Times New Roman" w:cs="Times New Roman" w:ascii="Times New Roman" w:hAnsi="Times New Roman"/>
          <w:b/>
          <w:bCs/>
          <w:i/>
          <w:iCs/>
          <w:color w:val="000000"/>
          <w:sz w:val="28"/>
          <w:szCs w:val="28"/>
          <w:lang w:eastAsia="ru-RU"/>
        </w:rPr>
        <w:t>использую синтезатор</w:t>
      </w:r>
      <w:r>
        <w:rPr>
          <w:rFonts w:eastAsia="Times New Roman" w:cs="Times New Roman" w:ascii="Times New Roman" w:hAnsi="Times New Roman"/>
          <w:color w:val="000000"/>
          <w:sz w:val="28"/>
          <w:szCs w:val="28"/>
          <w:lang w:eastAsia="ru-RU"/>
        </w:rPr>
        <w:t> в качестве аккомпанирующего инструмента, стилизуя пьеску в соответствии с жанром. Ребенок с удовольствием включается в такую работу.</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t>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Достаточно активно применяю и  </w:t>
      </w:r>
      <w:r>
        <w:rPr>
          <w:rFonts w:eastAsia="Times New Roman" w:cs="Times New Roman" w:ascii="Times New Roman" w:hAnsi="Times New Roman"/>
          <w:b/>
          <w:bCs/>
          <w:i/>
          <w:iCs/>
          <w:color w:val="000000"/>
          <w:sz w:val="28"/>
          <w:szCs w:val="28"/>
          <w:lang w:eastAsia="ru-RU"/>
        </w:rPr>
        <w:t>игру под фонограмму</w:t>
      </w:r>
      <w:r>
        <w:rPr>
          <w:rFonts w:eastAsia="Times New Roman" w:cs="Times New Roman" w:ascii="Times New Roman" w:hAnsi="Times New Roman"/>
          <w:color w:val="000000"/>
          <w:sz w:val="28"/>
          <w:szCs w:val="28"/>
          <w:lang w:eastAsia="ru-RU"/>
        </w:rPr>
        <w:t>. Игра под фонограмму значительно расширяет музыкальный кругозор учеников, развивает умение слушать и слышать записанный аккомпанемент. Такой вид исполнения вовлекает ученика в активную форму музицирования, доставляет истинное удовольствие и приносит неоспоримую пользу:  раскрепощает их, снимает зажатость, страх публичных выступлений, позволяет ощутить себя настоящими артистами, играющими в сопровождении целого коллектива.</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8"/>
          <w:szCs w:val="28"/>
          <w:lang w:eastAsia="ru-RU"/>
        </w:rPr>
        <w:t>Использование ИКТ технологий становится мощным фактором повышения учебной мотивации.</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В заключении следует отметить, что:</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8"/>
          <w:szCs w:val="28"/>
          <w:lang w:eastAsia="ru-RU"/>
        </w:rPr>
        <w:t>- Повышение качества образования в современных условиях возможно через формирование и развитие у ребенка положительной мотивации к учебной деятельности;</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8"/>
          <w:szCs w:val="28"/>
          <w:lang w:eastAsia="ru-RU"/>
        </w:rPr>
        <w:t>- Процесс мотивации - постоянно развивающееся явление. По мере усложнения задач обучения происходит и повышение мотивации к обучению;</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8"/>
          <w:szCs w:val="28"/>
          <w:lang w:eastAsia="ru-RU"/>
        </w:rPr>
        <w:t>- Использование современных образовательных технологий в классе баяна и аккордеона создаёт ситуацию успеха для учащихся и стимулирует к дальнейшему их обучению и  развитию;</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8"/>
          <w:szCs w:val="28"/>
          <w:lang w:eastAsia="ru-RU"/>
        </w:rPr>
        <w:t>- Необходимо особое внимание уделять игровым технологиям на начальном этапе обучения, коллективному музицированию, участию в конкурсах и концертах.</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color w:val="000000"/>
          <w:sz w:val="28"/>
          <w:szCs w:val="28"/>
          <w:lang w:eastAsia="ru-RU"/>
        </w:rPr>
        <w:t>Наши дети дарят нам своё время - невосполнимый отрезок жизненного пути, доверяют нам. И как распорядиться временем наших учеников, как его структурировать и чем его наполнить, чтобы оно не пропало впустую, заглянуть во внутренний мир каждого ребенка и раскрыть его творческую индивидуальность – первостепенная задача для нас, преподавателей детских музыкальных школ.</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t> </w:t>
      </w:r>
      <w:r>
        <w:rPr>
          <w:rFonts w:eastAsia="Times New Roman" w:cs="Times New Roman" w:ascii="Times New Roman" w:hAnsi="Times New Roman"/>
          <w:b/>
          <w:bCs/>
          <w:color w:val="000000"/>
          <w:sz w:val="26"/>
          <w:szCs w:val="26"/>
          <w:lang w:eastAsia="ru-RU"/>
        </w:rPr>
        <w:t>Литература</w:t>
      </w:r>
    </w:p>
    <w:p>
      <w:pPr>
        <w:pStyle w:val="Normal"/>
        <w:numPr>
          <w:ilvl w:val="0"/>
          <w:numId w:val="1"/>
        </w:numPr>
        <w:shd w:val="clear" w:color="auto" w:fill="FFFFFF"/>
        <w:spacing w:lineRule="atLeast" w:line="330" w:before="0" w:after="0"/>
        <w:ind w:left="600" w:hanging="360"/>
        <w:rPr>
          <w:rFonts w:ascii="Arial" w:hAnsi="Arial" w:eastAsia="Times New Roman" w:cs="Arial"/>
          <w:color w:val="000000"/>
          <w:sz w:val="21"/>
          <w:szCs w:val="21"/>
          <w:lang w:eastAsia="ru-RU"/>
        </w:rPr>
      </w:pPr>
      <w:r>
        <w:rPr>
          <w:rFonts w:eastAsia="Times New Roman" w:cs="Times New Roman" w:ascii="Times New Roman" w:hAnsi="Times New Roman"/>
          <w:i/>
          <w:iCs/>
          <w:color w:val="000000"/>
          <w:sz w:val="26"/>
          <w:szCs w:val="26"/>
          <w:lang w:eastAsia="ru-RU"/>
        </w:rPr>
        <w:t>Бажилин Р</w:t>
      </w:r>
      <w:r>
        <w:rPr>
          <w:rFonts w:eastAsia="Times New Roman" w:cs="Times New Roman" w:ascii="Times New Roman" w:hAnsi="Times New Roman"/>
          <w:color w:val="000000"/>
          <w:sz w:val="26"/>
          <w:szCs w:val="26"/>
          <w:lang w:eastAsia="ru-RU"/>
        </w:rPr>
        <w:t>. Учимся играть на аккордеоне. Тетрадь 2. – М., 2016.</w:t>
      </w:r>
    </w:p>
    <w:p>
      <w:pPr>
        <w:pStyle w:val="Normal"/>
        <w:numPr>
          <w:ilvl w:val="0"/>
          <w:numId w:val="1"/>
        </w:numPr>
        <w:shd w:val="clear" w:color="auto" w:fill="FFFFFF"/>
        <w:spacing w:lineRule="atLeast" w:line="330" w:before="0" w:after="0"/>
        <w:ind w:left="600" w:hanging="360"/>
        <w:rPr>
          <w:rFonts w:ascii="Arial" w:hAnsi="Arial" w:eastAsia="Times New Roman" w:cs="Arial"/>
          <w:color w:val="000000"/>
          <w:sz w:val="21"/>
          <w:szCs w:val="21"/>
          <w:lang w:eastAsia="ru-RU"/>
        </w:rPr>
      </w:pPr>
      <w:r>
        <w:rPr>
          <w:rFonts w:eastAsia="Times New Roman" w:cs="Times New Roman" w:ascii="Times New Roman" w:hAnsi="Times New Roman"/>
          <w:i/>
          <w:iCs/>
          <w:color w:val="000000"/>
          <w:sz w:val="26"/>
          <w:szCs w:val="26"/>
          <w:lang w:eastAsia="ru-RU"/>
        </w:rPr>
        <w:t>Новоселов А</w:t>
      </w:r>
      <w:r>
        <w:rPr>
          <w:rFonts w:eastAsia="Times New Roman" w:cs="Times New Roman" w:ascii="Times New Roman" w:hAnsi="Times New Roman"/>
          <w:color w:val="000000"/>
          <w:sz w:val="26"/>
          <w:szCs w:val="26"/>
          <w:lang w:eastAsia="ru-RU"/>
        </w:rPr>
        <w:t>. Играем с удовольствием. – Омск, 2019.</w:t>
      </w:r>
    </w:p>
    <w:p>
      <w:pPr>
        <w:pStyle w:val="Normal"/>
        <w:numPr>
          <w:ilvl w:val="0"/>
          <w:numId w:val="1"/>
        </w:numPr>
        <w:shd w:val="clear" w:color="auto" w:fill="FFFFFF"/>
        <w:spacing w:lineRule="atLeast" w:line="330" w:before="0" w:after="0"/>
        <w:ind w:left="600" w:hanging="360"/>
        <w:rPr>
          <w:rFonts w:ascii="Arial" w:hAnsi="Arial" w:eastAsia="Times New Roman" w:cs="Arial"/>
          <w:color w:val="000000"/>
          <w:sz w:val="21"/>
          <w:szCs w:val="21"/>
          <w:lang w:eastAsia="ru-RU"/>
        </w:rPr>
      </w:pPr>
      <w:r>
        <w:rPr>
          <w:rFonts w:eastAsia="Times New Roman" w:cs="Times New Roman" w:ascii="Times New Roman" w:hAnsi="Times New Roman"/>
          <w:color w:val="000000"/>
          <w:sz w:val="26"/>
          <w:szCs w:val="26"/>
          <w:lang w:eastAsia="ru-RU"/>
        </w:rPr>
        <w:t>Программа по баяну и аккордеону. Сост. Т. Б. Пономарева. – СПб., 2016.</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6"/>
          <w:szCs w:val="26"/>
          <w:lang w:eastAsia="ru-RU"/>
        </w:rPr>
        <w:t>4.     Колеченко А. Энциклопедия педагогических технологий. – С-Пб.: «Каро»,  2015.</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Times New Roman" w:ascii="Times New Roman" w:hAnsi="Times New Roman"/>
          <w:color w:val="000000"/>
          <w:sz w:val="26"/>
          <w:szCs w:val="26"/>
          <w:lang w:eastAsia="ru-RU"/>
        </w:rPr>
        <w:t>5. Дополнительное образование как система технологий сохранения и</w:t>
        <w:br/>
        <w:t>укрепления здоровья детей: Учебное пособие. — /Н.В.Сократов и</w:t>
        <w:br/>
        <w:t>другие. – Оренбург.: 2019.</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t>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t>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t>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t>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t>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t>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t>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t>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t>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t>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t> </w:t>
      </w:r>
    </w:p>
    <w:p>
      <w:pPr>
        <w:pStyle w:val="Normal"/>
        <w:shd w:val="clear" w:color="auto" w:fill="FFFFFF"/>
        <w:spacing w:lineRule="atLeast" w:line="330" w:before="0" w:after="0"/>
        <w:rPr>
          <w:rFonts w:ascii="Arial" w:hAnsi="Arial" w:eastAsia="Times New Roman" w:cs="Arial"/>
          <w:color w:val="000000"/>
          <w:sz w:val="21"/>
          <w:szCs w:val="21"/>
          <w:lang w:eastAsia="ru-RU"/>
        </w:rPr>
      </w:pPr>
      <w:r>
        <w:rPr>
          <w:rFonts w:eastAsia="Times New Roman" w:cs="Arial" w:ascii="Arial" w:hAnsi="Arial"/>
          <w:color w:val="000000"/>
          <w:sz w:val="21"/>
          <w:szCs w:val="21"/>
          <w:lang w:eastAsia="ru-RU"/>
        </w:rPr>
        <w:br/>
        <w:t> </w:t>
      </w:r>
    </w:p>
    <w:p>
      <w:pPr>
        <w:pStyle w:val="Normal"/>
        <w:widowControl/>
        <w:bidi w:val="0"/>
        <w:spacing w:lineRule="auto" w:line="259" w:before="0" w:after="160"/>
        <w:jc w:val="left"/>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3"/>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0744ea"/>
    <w:rPr>
      <w:rFonts w:ascii="Segoe UI" w:hAnsi="Segoe UI" w:cs="Segoe UI"/>
      <w:sz w:val="18"/>
      <w:szCs w:val="18"/>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lang w:val="zxx" w:eastAsia="zxx" w:bidi="zxx"/>
    </w:rPr>
  </w:style>
  <w:style w:type="paragraph" w:styleId="BalloonText">
    <w:name w:val="Balloon Text"/>
    <w:basedOn w:val="Normal"/>
    <w:link w:val="Style14"/>
    <w:uiPriority w:val="99"/>
    <w:semiHidden/>
    <w:unhideWhenUsed/>
    <w:qFormat/>
    <w:rsid w:val="000744e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Application>LibreOffice/7.3.3.2$Windows_X86_64 LibreOffice_project/d1d0ea68f081ee2800a922cac8f79445e4603348</Application>
  <AppVersion>15.0000</AppVersion>
  <Pages>7</Pages>
  <Words>1677</Words>
  <Characters>11176</Characters>
  <CharactersWithSpaces>13021</CharactersWithSpaces>
  <Paragraphs>68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2022-06-02T06:11:00Z</dcterms:created>
  <dc:creator>User</dc:creator>
  <dc:description/>
  <dc:language>ru-RU</dc:language>
  <cp:lastModifiedBy/>
  <cp:lastPrinted>2022-06-07T09:17:00Z</cp:lastPrinted>
  <dcterms:modified xsi:type="dcterms:W3CDTF">2022-06-22T12:32:45Z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