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A11" w:rsidRDefault="00D26A11" w:rsidP="00D26A11">
      <w:pPr>
        <w:spacing w:after="0" w:line="240" w:lineRule="auto"/>
        <w:jc w:val="center"/>
        <w:rPr>
          <w:rFonts w:ascii="Times New Roman" w:hAnsi="Times New Roman"/>
          <w:b/>
          <w:sz w:val="28"/>
          <w:szCs w:val="28"/>
        </w:rPr>
      </w:pPr>
      <w:r>
        <w:rPr>
          <w:rFonts w:ascii="Times New Roman" w:hAnsi="Times New Roman"/>
          <w:b/>
          <w:sz w:val="28"/>
          <w:szCs w:val="28"/>
        </w:rPr>
        <w:t>МБУДО ДШИ Предгорного округа</w:t>
      </w:r>
    </w:p>
    <w:p w:rsidR="00D26A11" w:rsidRDefault="00D26A11" w:rsidP="00D26A11">
      <w:pPr>
        <w:spacing w:after="0" w:line="240" w:lineRule="auto"/>
        <w:jc w:val="center"/>
        <w:rPr>
          <w:rFonts w:ascii="Times New Roman" w:hAnsi="Times New Roman"/>
          <w:b/>
          <w:sz w:val="28"/>
          <w:szCs w:val="28"/>
        </w:rPr>
      </w:pPr>
      <w:r>
        <w:rPr>
          <w:rFonts w:ascii="Times New Roman" w:hAnsi="Times New Roman"/>
          <w:b/>
          <w:sz w:val="28"/>
          <w:szCs w:val="28"/>
        </w:rPr>
        <w:t>План дистанционной работы преподавателя Руденко Н. Н.</w:t>
      </w:r>
    </w:p>
    <w:p w:rsidR="00D26A11" w:rsidRDefault="00D26A11" w:rsidP="00D26A11">
      <w:pPr>
        <w:spacing w:after="0" w:line="240" w:lineRule="auto"/>
        <w:jc w:val="center"/>
        <w:rPr>
          <w:rFonts w:ascii="Times New Roman" w:hAnsi="Times New Roman"/>
          <w:b/>
          <w:sz w:val="28"/>
          <w:szCs w:val="28"/>
        </w:rPr>
      </w:pPr>
      <w:r>
        <w:rPr>
          <w:rFonts w:ascii="Times New Roman" w:hAnsi="Times New Roman"/>
          <w:b/>
          <w:sz w:val="28"/>
          <w:szCs w:val="28"/>
        </w:rPr>
        <w:t xml:space="preserve">На </w:t>
      </w:r>
      <w:r>
        <w:rPr>
          <w:rFonts w:ascii="Times New Roman" w:hAnsi="Times New Roman"/>
          <w:b/>
          <w:sz w:val="28"/>
          <w:szCs w:val="28"/>
          <w:lang w:val="en-US"/>
        </w:rPr>
        <w:t>II</w:t>
      </w:r>
      <w:r>
        <w:rPr>
          <w:rFonts w:ascii="Times New Roman" w:hAnsi="Times New Roman"/>
          <w:b/>
          <w:sz w:val="28"/>
          <w:szCs w:val="28"/>
          <w:lang w:val="en-US"/>
        </w:rPr>
        <w:t>I</w:t>
      </w:r>
      <w:r>
        <w:rPr>
          <w:rFonts w:ascii="Times New Roman" w:hAnsi="Times New Roman"/>
          <w:b/>
          <w:sz w:val="28"/>
          <w:szCs w:val="28"/>
        </w:rPr>
        <w:t xml:space="preserve"> четверть 2021-2022 учебного года</w:t>
      </w:r>
    </w:p>
    <w:p w:rsidR="00D26A11" w:rsidRDefault="00D26A11" w:rsidP="00D26A11">
      <w:pPr>
        <w:spacing w:after="0" w:line="240" w:lineRule="auto"/>
        <w:jc w:val="center"/>
        <w:rPr>
          <w:rFonts w:ascii="Times New Roman" w:hAnsi="Times New Roman"/>
          <w:b/>
          <w:sz w:val="28"/>
          <w:szCs w:val="28"/>
        </w:rPr>
      </w:pPr>
      <w:r>
        <w:rPr>
          <w:rFonts w:ascii="Times New Roman" w:hAnsi="Times New Roman"/>
          <w:b/>
          <w:sz w:val="28"/>
          <w:szCs w:val="28"/>
        </w:rPr>
        <w:t>По дополнительной предпрофессиональной программе в области изобразительного искусства</w:t>
      </w:r>
    </w:p>
    <w:p w:rsidR="00D26A11" w:rsidRDefault="00D26A11" w:rsidP="00D26A11">
      <w:pPr>
        <w:spacing w:after="0" w:line="240" w:lineRule="auto"/>
        <w:jc w:val="center"/>
        <w:rPr>
          <w:rFonts w:ascii="Times New Roman" w:hAnsi="Times New Roman"/>
          <w:b/>
          <w:sz w:val="28"/>
          <w:szCs w:val="28"/>
        </w:rPr>
      </w:pPr>
      <w:r>
        <w:rPr>
          <w:rFonts w:ascii="Times New Roman" w:hAnsi="Times New Roman"/>
          <w:b/>
          <w:sz w:val="28"/>
          <w:szCs w:val="28"/>
        </w:rPr>
        <w:t xml:space="preserve">По учебному </w:t>
      </w:r>
      <w:proofErr w:type="gramStart"/>
      <w:r>
        <w:rPr>
          <w:rFonts w:ascii="Times New Roman" w:hAnsi="Times New Roman"/>
          <w:b/>
          <w:sz w:val="28"/>
          <w:szCs w:val="28"/>
        </w:rPr>
        <w:t>предмету:  «</w:t>
      </w:r>
      <w:proofErr w:type="gramEnd"/>
      <w:r>
        <w:rPr>
          <w:rFonts w:ascii="Times New Roman" w:hAnsi="Times New Roman"/>
          <w:b/>
          <w:sz w:val="28"/>
          <w:szCs w:val="28"/>
        </w:rPr>
        <w:t xml:space="preserve">История ИЗО» </w:t>
      </w:r>
    </w:p>
    <w:p w:rsidR="00D26A11" w:rsidRDefault="00D26A11" w:rsidP="00D26A11">
      <w:pPr>
        <w:spacing w:after="0" w:line="240" w:lineRule="auto"/>
        <w:jc w:val="center"/>
        <w:rPr>
          <w:rFonts w:ascii="Times New Roman" w:hAnsi="Times New Roman"/>
          <w:b/>
          <w:sz w:val="28"/>
          <w:szCs w:val="28"/>
        </w:rPr>
      </w:pPr>
      <w:r>
        <w:rPr>
          <w:rFonts w:ascii="Times New Roman" w:hAnsi="Times New Roman"/>
          <w:b/>
          <w:sz w:val="28"/>
          <w:szCs w:val="28"/>
        </w:rPr>
        <w:t>5 класс со сроком обучения 8 лет</w:t>
      </w:r>
    </w:p>
    <w:tbl>
      <w:tblPr>
        <w:tblStyle w:val="a4"/>
        <w:tblW w:w="0" w:type="auto"/>
        <w:tblInd w:w="0" w:type="dxa"/>
        <w:tblLayout w:type="fixed"/>
        <w:tblLook w:val="04A0" w:firstRow="1" w:lastRow="0" w:firstColumn="1" w:lastColumn="0" w:noHBand="0" w:noVBand="1"/>
      </w:tblPr>
      <w:tblGrid>
        <w:gridCol w:w="1242"/>
        <w:gridCol w:w="2127"/>
        <w:gridCol w:w="6945"/>
        <w:gridCol w:w="1985"/>
        <w:gridCol w:w="1985"/>
      </w:tblGrid>
      <w:tr w:rsidR="00D26A11" w:rsidTr="00D26A11">
        <w:tc>
          <w:tcPr>
            <w:tcW w:w="1242" w:type="dxa"/>
            <w:tcBorders>
              <w:top w:val="single" w:sz="4" w:space="0" w:color="auto"/>
              <w:left w:val="single" w:sz="4" w:space="0" w:color="auto"/>
              <w:bottom w:val="single" w:sz="4" w:space="0" w:color="auto"/>
              <w:right w:val="single" w:sz="4" w:space="0" w:color="auto"/>
            </w:tcBorders>
            <w:hideMark/>
          </w:tcPr>
          <w:p w:rsidR="00D26A11" w:rsidRDefault="00D26A11">
            <w:pPr>
              <w:spacing w:after="0" w:line="240" w:lineRule="auto"/>
              <w:jc w:val="both"/>
              <w:rPr>
                <w:rFonts w:ascii="Times New Roman" w:hAnsi="Times New Roman"/>
                <w:b/>
                <w:sz w:val="24"/>
                <w:szCs w:val="24"/>
              </w:rPr>
            </w:pPr>
            <w:r>
              <w:rPr>
                <w:rFonts w:ascii="Times New Roman" w:hAnsi="Times New Roman"/>
                <w:b/>
                <w:sz w:val="24"/>
                <w:szCs w:val="24"/>
              </w:rPr>
              <w:t>Дата</w:t>
            </w:r>
          </w:p>
          <w:p w:rsidR="00D26A11" w:rsidRDefault="00D26A11">
            <w:pPr>
              <w:spacing w:after="0" w:line="240" w:lineRule="auto"/>
              <w:jc w:val="both"/>
              <w:rPr>
                <w:rFonts w:ascii="Times New Roman" w:hAnsi="Times New Roman"/>
                <w:b/>
                <w:sz w:val="24"/>
                <w:szCs w:val="24"/>
              </w:rPr>
            </w:pPr>
            <w:r>
              <w:rPr>
                <w:rFonts w:ascii="Times New Roman" w:hAnsi="Times New Roman"/>
                <w:b/>
                <w:sz w:val="24"/>
                <w:szCs w:val="24"/>
              </w:rPr>
              <w:t>занятий</w:t>
            </w:r>
          </w:p>
        </w:tc>
        <w:tc>
          <w:tcPr>
            <w:tcW w:w="2127" w:type="dxa"/>
            <w:tcBorders>
              <w:top w:val="single" w:sz="4" w:space="0" w:color="auto"/>
              <w:left w:val="single" w:sz="4" w:space="0" w:color="auto"/>
              <w:bottom w:val="single" w:sz="4" w:space="0" w:color="auto"/>
              <w:right w:val="single" w:sz="4" w:space="0" w:color="auto"/>
            </w:tcBorders>
            <w:hideMark/>
          </w:tcPr>
          <w:p w:rsidR="00D26A11" w:rsidRDefault="00D26A11">
            <w:pPr>
              <w:spacing w:after="0" w:line="240" w:lineRule="auto"/>
              <w:jc w:val="both"/>
              <w:rPr>
                <w:rFonts w:ascii="Times New Roman" w:hAnsi="Times New Roman"/>
                <w:b/>
                <w:sz w:val="24"/>
                <w:szCs w:val="24"/>
              </w:rPr>
            </w:pPr>
            <w:r>
              <w:rPr>
                <w:rFonts w:ascii="Times New Roman" w:hAnsi="Times New Roman"/>
                <w:b/>
                <w:sz w:val="24"/>
                <w:szCs w:val="24"/>
              </w:rPr>
              <w:t>тема урока</w:t>
            </w:r>
          </w:p>
        </w:tc>
        <w:tc>
          <w:tcPr>
            <w:tcW w:w="6945" w:type="dxa"/>
            <w:tcBorders>
              <w:top w:val="single" w:sz="4" w:space="0" w:color="auto"/>
              <w:left w:val="single" w:sz="4" w:space="0" w:color="auto"/>
              <w:bottom w:val="single" w:sz="4" w:space="0" w:color="auto"/>
              <w:right w:val="single" w:sz="4" w:space="0" w:color="auto"/>
            </w:tcBorders>
            <w:hideMark/>
          </w:tcPr>
          <w:p w:rsidR="00D26A11" w:rsidRDefault="00D26A11">
            <w:pPr>
              <w:spacing w:after="0" w:line="240" w:lineRule="auto"/>
              <w:jc w:val="both"/>
              <w:rPr>
                <w:rFonts w:ascii="Times New Roman" w:hAnsi="Times New Roman"/>
                <w:b/>
                <w:sz w:val="24"/>
                <w:szCs w:val="24"/>
              </w:rPr>
            </w:pPr>
            <w:r>
              <w:rPr>
                <w:rFonts w:ascii="Times New Roman" w:hAnsi="Times New Roman"/>
                <w:b/>
                <w:sz w:val="24"/>
                <w:szCs w:val="24"/>
              </w:rPr>
              <w:t>Краткое описание дистанционного урока</w:t>
            </w:r>
          </w:p>
        </w:tc>
        <w:tc>
          <w:tcPr>
            <w:tcW w:w="1985" w:type="dxa"/>
            <w:tcBorders>
              <w:top w:val="single" w:sz="4" w:space="0" w:color="auto"/>
              <w:left w:val="single" w:sz="4" w:space="0" w:color="auto"/>
              <w:bottom w:val="single" w:sz="4" w:space="0" w:color="auto"/>
              <w:right w:val="single" w:sz="4" w:space="0" w:color="auto"/>
            </w:tcBorders>
            <w:hideMark/>
          </w:tcPr>
          <w:p w:rsidR="00D26A11" w:rsidRDefault="00D26A11">
            <w:pPr>
              <w:spacing w:after="0" w:line="240" w:lineRule="auto"/>
              <w:jc w:val="both"/>
              <w:rPr>
                <w:rFonts w:ascii="Times New Roman" w:hAnsi="Times New Roman"/>
                <w:b/>
                <w:sz w:val="24"/>
                <w:szCs w:val="24"/>
              </w:rPr>
            </w:pPr>
            <w:r>
              <w:rPr>
                <w:rFonts w:ascii="Times New Roman" w:hAnsi="Times New Roman"/>
                <w:b/>
                <w:sz w:val="24"/>
                <w:szCs w:val="24"/>
              </w:rPr>
              <w:t>Ссылки на ресурс</w:t>
            </w:r>
          </w:p>
        </w:tc>
        <w:tc>
          <w:tcPr>
            <w:tcW w:w="1985" w:type="dxa"/>
            <w:tcBorders>
              <w:top w:val="single" w:sz="4" w:space="0" w:color="auto"/>
              <w:left w:val="single" w:sz="4" w:space="0" w:color="auto"/>
              <w:bottom w:val="single" w:sz="4" w:space="0" w:color="auto"/>
              <w:right w:val="single" w:sz="4" w:space="0" w:color="auto"/>
            </w:tcBorders>
            <w:hideMark/>
          </w:tcPr>
          <w:p w:rsidR="00D26A11" w:rsidRDefault="00D26A11">
            <w:pPr>
              <w:spacing w:after="0" w:line="240" w:lineRule="auto"/>
              <w:jc w:val="both"/>
              <w:rPr>
                <w:rFonts w:ascii="Times New Roman" w:hAnsi="Times New Roman"/>
                <w:b/>
                <w:sz w:val="24"/>
                <w:szCs w:val="24"/>
              </w:rPr>
            </w:pPr>
            <w:r>
              <w:rPr>
                <w:rFonts w:ascii="Times New Roman" w:hAnsi="Times New Roman"/>
                <w:b/>
                <w:sz w:val="24"/>
                <w:szCs w:val="24"/>
              </w:rPr>
              <w:t>Ресурс</w:t>
            </w:r>
          </w:p>
          <w:p w:rsidR="00D26A11" w:rsidRDefault="00D26A11">
            <w:pPr>
              <w:spacing w:after="0" w:line="240" w:lineRule="auto"/>
              <w:jc w:val="both"/>
              <w:rPr>
                <w:rFonts w:ascii="Times New Roman" w:hAnsi="Times New Roman"/>
                <w:b/>
                <w:sz w:val="24"/>
                <w:szCs w:val="24"/>
              </w:rPr>
            </w:pPr>
            <w:r>
              <w:rPr>
                <w:rFonts w:ascii="Times New Roman" w:hAnsi="Times New Roman"/>
                <w:b/>
                <w:sz w:val="24"/>
                <w:szCs w:val="24"/>
              </w:rPr>
              <w:t>дистанционные платформы</w:t>
            </w:r>
          </w:p>
        </w:tc>
      </w:tr>
      <w:tr w:rsidR="00D26A11" w:rsidTr="00D26A11">
        <w:tc>
          <w:tcPr>
            <w:tcW w:w="1242" w:type="dxa"/>
            <w:tcBorders>
              <w:top w:val="single" w:sz="4" w:space="0" w:color="auto"/>
              <w:left w:val="single" w:sz="4" w:space="0" w:color="auto"/>
              <w:bottom w:val="single" w:sz="4" w:space="0" w:color="auto"/>
              <w:right w:val="single" w:sz="4" w:space="0" w:color="auto"/>
            </w:tcBorders>
            <w:hideMark/>
          </w:tcPr>
          <w:p w:rsidR="00D26A11" w:rsidRDefault="00D26A11">
            <w:pPr>
              <w:spacing w:after="0" w:line="240" w:lineRule="auto"/>
              <w:jc w:val="both"/>
              <w:rPr>
                <w:rFonts w:ascii="Times New Roman" w:hAnsi="Times New Roman"/>
                <w:sz w:val="24"/>
                <w:szCs w:val="24"/>
              </w:rPr>
            </w:pPr>
            <w:r>
              <w:rPr>
                <w:rFonts w:ascii="Times New Roman" w:hAnsi="Times New Roman"/>
                <w:sz w:val="24"/>
                <w:szCs w:val="24"/>
              </w:rPr>
              <w:t>08.02.22</w:t>
            </w:r>
            <w:bookmarkStart w:id="0" w:name="_GoBack"/>
            <w:bookmarkEnd w:id="0"/>
          </w:p>
        </w:tc>
        <w:tc>
          <w:tcPr>
            <w:tcW w:w="2127" w:type="dxa"/>
            <w:tcBorders>
              <w:top w:val="single" w:sz="4" w:space="0" w:color="auto"/>
              <w:left w:val="single" w:sz="4" w:space="0" w:color="auto"/>
              <w:bottom w:val="single" w:sz="4" w:space="0" w:color="auto"/>
              <w:right w:val="single" w:sz="4" w:space="0" w:color="auto"/>
            </w:tcBorders>
            <w:hideMark/>
          </w:tcPr>
          <w:p w:rsidR="00D26A11" w:rsidRDefault="00D26A11">
            <w:pPr>
              <w:spacing w:after="0" w:line="240" w:lineRule="auto"/>
              <w:jc w:val="both"/>
              <w:rPr>
                <w:rFonts w:ascii="Times New Roman" w:hAnsi="Times New Roman"/>
                <w:sz w:val="24"/>
                <w:szCs w:val="24"/>
              </w:rPr>
            </w:pPr>
            <w:r w:rsidRPr="00F82000">
              <w:rPr>
                <w:rFonts w:ascii="Times New Roman" w:hAnsi="Times New Roman"/>
                <w:sz w:val="24"/>
                <w:szCs w:val="24"/>
              </w:rPr>
              <w:t>Владимиро-Суздальская архитектурная школа</w:t>
            </w:r>
          </w:p>
        </w:tc>
        <w:tc>
          <w:tcPr>
            <w:tcW w:w="6945" w:type="dxa"/>
            <w:tcBorders>
              <w:top w:val="single" w:sz="4" w:space="0" w:color="auto"/>
              <w:left w:val="single" w:sz="4" w:space="0" w:color="auto"/>
              <w:bottom w:val="single" w:sz="4" w:space="0" w:color="auto"/>
              <w:right w:val="single" w:sz="4" w:space="0" w:color="auto"/>
            </w:tcBorders>
            <w:hideMark/>
          </w:tcPr>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09.02.22</w:t>
            </w:r>
            <w:r w:rsidRPr="00D26A11">
              <w:rPr>
                <w:rFonts w:ascii="Times New Roman" w:hAnsi="Times New Roman"/>
                <w:sz w:val="24"/>
                <w:szCs w:val="24"/>
              </w:rPr>
              <w:tab/>
              <w:t>Владимиро-Суздальская архитектурная школа</w:t>
            </w:r>
            <w:r w:rsidRPr="00D26A11">
              <w:rPr>
                <w:rFonts w:ascii="Times New Roman" w:hAnsi="Times New Roman"/>
                <w:sz w:val="24"/>
                <w:szCs w:val="24"/>
              </w:rPr>
              <w:tab/>
              <w:t>Д\з: Написать конспект по теме, посмотреть видео</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https://youtu.be/OvnYfXh26lw</w:t>
            </w:r>
          </w:p>
          <w:p w:rsidR="00D26A11" w:rsidRPr="00D26A11" w:rsidRDefault="00D26A11" w:rsidP="00D26A11">
            <w:pPr>
              <w:spacing w:after="0" w:line="240" w:lineRule="auto"/>
              <w:jc w:val="both"/>
              <w:rPr>
                <w:rFonts w:ascii="Times New Roman" w:hAnsi="Times New Roman"/>
                <w:sz w:val="24"/>
                <w:szCs w:val="24"/>
              </w:rPr>
            </w:pPr>
            <w:proofErr w:type="spellStart"/>
            <w:r w:rsidRPr="00D26A11">
              <w:rPr>
                <w:rFonts w:ascii="Times New Roman" w:hAnsi="Times New Roman"/>
                <w:sz w:val="24"/>
                <w:szCs w:val="24"/>
              </w:rPr>
              <w:t>Влади́миро-су́здальская</w:t>
            </w:r>
            <w:proofErr w:type="spellEnd"/>
            <w:r w:rsidRPr="00D26A11">
              <w:rPr>
                <w:rFonts w:ascii="Times New Roman" w:hAnsi="Times New Roman"/>
                <w:sz w:val="24"/>
                <w:szCs w:val="24"/>
              </w:rPr>
              <w:t xml:space="preserve"> </w:t>
            </w:r>
            <w:proofErr w:type="spellStart"/>
            <w:r w:rsidRPr="00D26A11">
              <w:rPr>
                <w:rFonts w:ascii="Times New Roman" w:hAnsi="Times New Roman"/>
                <w:sz w:val="24"/>
                <w:szCs w:val="24"/>
              </w:rPr>
              <w:t>шко́ла</w:t>
            </w:r>
            <w:proofErr w:type="spellEnd"/>
            <w:r w:rsidRPr="00D26A11">
              <w:rPr>
                <w:rFonts w:ascii="Times New Roman" w:hAnsi="Times New Roman"/>
                <w:sz w:val="24"/>
                <w:szCs w:val="24"/>
              </w:rPr>
              <w:t xml:space="preserve"> — одна из историко-региональных школ в древнерусском искусстве, развивавшаяся в Северо-Восточной Руси в XII—XIV веках. [1]. Известна достижениями в каменном зодчестве, белокаменной резьбе, иконописи и фреске. Белокаменные памятники Владимира и Суздаля в 1992 году включены в список Всемирного наследия ЮНЕСКО.</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История формирования </w:t>
            </w:r>
            <w:proofErr w:type="spellStart"/>
            <w:r w:rsidRPr="00D26A11">
              <w:rPr>
                <w:rFonts w:ascii="Times New Roman" w:hAnsi="Times New Roman"/>
                <w:sz w:val="24"/>
                <w:szCs w:val="24"/>
              </w:rPr>
              <w:t>залесского</w:t>
            </w:r>
            <w:proofErr w:type="spellEnd"/>
            <w:r w:rsidRPr="00D26A11">
              <w:rPr>
                <w:rFonts w:ascii="Times New Roman" w:hAnsi="Times New Roman"/>
                <w:sz w:val="24"/>
                <w:szCs w:val="24"/>
              </w:rPr>
              <w:t xml:space="preserve"> зодчества</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В 1113—1125 годах </w:t>
            </w:r>
            <w:proofErr w:type="spellStart"/>
            <w:r w:rsidRPr="00D26A11">
              <w:rPr>
                <w:rFonts w:ascii="Times New Roman" w:hAnsi="Times New Roman"/>
                <w:sz w:val="24"/>
                <w:szCs w:val="24"/>
              </w:rPr>
              <w:t>залесская</w:t>
            </w:r>
            <w:proofErr w:type="spellEnd"/>
            <w:r w:rsidRPr="00D26A11">
              <w:rPr>
                <w:rFonts w:ascii="Times New Roman" w:hAnsi="Times New Roman"/>
                <w:sz w:val="24"/>
                <w:szCs w:val="24"/>
              </w:rPr>
              <w:t xml:space="preserve"> земля («за лесами», к северо-востоку от Киева) принадлежала князю черниговскому, </w:t>
            </w:r>
            <w:proofErr w:type="spellStart"/>
            <w:r w:rsidRPr="00D26A11">
              <w:rPr>
                <w:rFonts w:ascii="Times New Roman" w:hAnsi="Times New Roman"/>
                <w:sz w:val="24"/>
                <w:szCs w:val="24"/>
              </w:rPr>
              <w:t>переяславскому</w:t>
            </w:r>
            <w:proofErr w:type="spellEnd"/>
            <w:r w:rsidRPr="00D26A11">
              <w:rPr>
                <w:rFonts w:ascii="Times New Roman" w:hAnsi="Times New Roman"/>
                <w:sz w:val="24"/>
                <w:szCs w:val="24"/>
              </w:rPr>
              <w:t xml:space="preserve"> и великому князю киевскому Владимиру II Мономаху. Киевский князь Юрий (впоследствии «Долгорукий»), ушедший в 1150 году из Киева, основал у озера Плещеева город Переславль В отличие от </w:t>
            </w:r>
            <w:proofErr w:type="spellStart"/>
            <w:r w:rsidRPr="00D26A11">
              <w:rPr>
                <w:rFonts w:ascii="Times New Roman" w:hAnsi="Times New Roman"/>
                <w:sz w:val="24"/>
                <w:szCs w:val="24"/>
              </w:rPr>
              <w:t>Переяславля</w:t>
            </w:r>
            <w:proofErr w:type="spellEnd"/>
            <w:r w:rsidRPr="00D26A11">
              <w:rPr>
                <w:rFonts w:ascii="Times New Roman" w:hAnsi="Times New Roman"/>
                <w:sz w:val="24"/>
                <w:szCs w:val="24"/>
              </w:rPr>
              <w:t xml:space="preserve"> киевской земли, этот город получил позднее наименование «Залесский» (Переяслав — имя князя Юрия до крещения, буква «я» отпала сама собой). В 1152—1160 годах в Переславле-Залесском отстроили белокаменный </w:t>
            </w:r>
            <w:proofErr w:type="spellStart"/>
            <w:r w:rsidRPr="00D26A11">
              <w:rPr>
                <w:rFonts w:ascii="Times New Roman" w:hAnsi="Times New Roman"/>
                <w:sz w:val="24"/>
                <w:szCs w:val="24"/>
              </w:rPr>
              <w:t>Спасо</w:t>
            </w:r>
            <w:proofErr w:type="spellEnd"/>
            <w:r w:rsidRPr="00D26A11">
              <w:rPr>
                <w:rFonts w:ascii="Times New Roman" w:hAnsi="Times New Roman"/>
                <w:sz w:val="24"/>
                <w:szCs w:val="24"/>
              </w:rPr>
              <w:t xml:space="preserve">-Преображенский собор в Переславле-Залесском. Он хорошо сохранился и представляет собой квадратное в плане </w:t>
            </w:r>
            <w:proofErr w:type="spellStart"/>
            <w:r w:rsidRPr="00D26A11">
              <w:rPr>
                <w:rFonts w:ascii="Times New Roman" w:hAnsi="Times New Roman"/>
                <w:sz w:val="24"/>
                <w:szCs w:val="24"/>
              </w:rPr>
              <w:t>четырёхстолпное</w:t>
            </w:r>
            <w:proofErr w:type="spellEnd"/>
            <w:r w:rsidRPr="00D26A11">
              <w:rPr>
                <w:rFonts w:ascii="Times New Roman" w:hAnsi="Times New Roman"/>
                <w:sz w:val="24"/>
                <w:szCs w:val="24"/>
              </w:rPr>
              <w:t xml:space="preserve"> здание с тремя апсидами, хорами и одной </w:t>
            </w:r>
            <w:r w:rsidRPr="00D26A11">
              <w:rPr>
                <w:rFonts w:ascii="Times New Roman" w:hAnsi="Times New Roman"/>
                <w:sz w:val="24"/>
                <w:szCs w:val="24"/>
              </w:rPr>
              <w:lastRenderedPageBreak/>
              <w:t xml:space="preserve">массивной главой. Существует предположение, что из-за враждебных отношений с Киевом князь Юрий обратился за помощью к своему верному союзнику </w:t>
            </w:r>
            <w:proofErr w:type="spellStart"/>
            <w:r w:rsidRPr="00D26A11">
              <w:rPr>
                <w:rFonts w:ascii="Times New Roman" w:hAnsi="Times New Roman"/>
                <w:sz w:val="24"/>
                <w:szCs w:val="24"/>
              </w:rPr>
              <w:t>галицкому</w:t>
            </w:r>
            <w:proofErr w:type="spellEnd"/>
            <w:r w:rsidRPr="00D26A11">
              <w:rPr>
                <w:rFonts w:ascii="Times New Roman" w:hAnsi="Times New Roman"/>
                <w:sz w:val="24"/>
                <w:szCs w:val="24"/>
              </w:rPr>
              <w:t xml:space="preserve"> князю Владимиру, и артель из Галича-Волынского (западных: по одной версии </w:t>
            </w:r>
            <w:proofErr w:type="spellStart"/>
            <w:r w:rsidRPr="00D26A11">
              <w:rPr>
                <w:rFonts w:ascii="Times New Roman" w:hAnsi="Times New Roman"/>
                <w:sz w:val="24"/>
                <w:szCs w:val="24"/>
              </w:rPr>
              <w:t>краковских</w:t>
            </w:r>
            <w:proofErr w:type="spellEnd"/>
            <w:r w:rsidRPr="00D26A11">
              <w:rPr>
                <w:rFonts w:ascii="Times New Roman" w:hAnsi="Times New Roman"/>
                <w:sz w:val="24"/>
                <w:szCs w:val="24"/>
              </w:rPr>
              <w:t xml:space="preserve">, по другой — венгерских мастеров) работала также в Переславле-Залесском. Об этом свидетельствует западноевропейская техника кладки из известняковых </w:t>
            </w:r>
            <w:proofErr w:type="spellStart"/>
            <w:r w:rsidRPr="00D26A11">
              <w:rPr>
                <w:rFonts w:ascii="Times New Roman" w:hAnsi="Times New Roman"/>
                <w:sz w:val="24"/>
                <w:szCs w:val="24"/>
              </w:rPr>
              <w:t>квадров</w:t>
            </w:r>
            <w:proofErr w:type="spellEnd"/>
            <w:r w:rsidRPr="00D26A11">
              <w:rPr>
                <w:rFonts w:ascii="Times New Roman" w:hAnsi="Times New Roman"/>
                <w:sz w:val="24"/>
                <w:szCs w:val="24"/>
              </w:rPr>
              <w:t xml:space="preserve"> (с забутовкой из валунов на известковом </w:t>
            </w:r>
            <w:proofErr w:type="gramStart"/>
            <w:r w:rsidRPr="00D26A11">
              <w:rPr>
                <w:rFonts w:ascii="Times New Roman" w:hAnsi="Times New Roman"/>
                <w:sz w:val="24"/>
                <w:szCs w:val="24"/>
              </w:rPr>
              <w:t>растворе)[</w:t>
            </w:r>
            <w:proofErr w:type="gramEnd"/>
            <w:r w:rsidRPr="00D26A11">
              <w:rPr>
                <w:rFonts w:ascii="Times New Roman" w:hAnsi="Times New Roman"/>
                <w:sz w:val="24"/>
                <w:szCs w:val="24"/>
              </w:rPr>
              <w:t xml:space="preserve">2]. Галицкая артель работала и в Кидекше — резиденции князя Юрия на р. Нерль близ Суздаля. Церковь Бориса и Глеба в Кидекше (1152) демонстрирует черты западноевропейской архитектуры. Помимо техники кладки примечательны элементы резного декора и </w:t>
            </w:r>
            <w:proofErr w:type="spellStart"/>
            <w:r w:rsidRPr="00D26A11">
              <w:rPr>
                <w:rFonts w:ascii="Times New Roman" w:hAnsi="Times New Roman"/>
                <w:sz w:val="24"/>
                <w:szCs w:val="24"/>
              </w:rPr>
              <w:t>аркатурный</w:t>
            </w:r>
            <w:proofErr w:type="spellEnd"/>
            <w:r w:rsidRPr="00D26A11">
              <w:rPr>
                <w:rFonts w:ascii="Times New Roman" w:hAnsi="Times New Roman"/>
                <w:sz w:val="24"/>
                <w:szCs w:val="24"/>
              </w:rPr>
              <w:t xml:space="preserve"> пояс, восходящий к аркадам ломбардской (ломбардская арочная галерея) и южно-германской архитектуры. В 1108 году на холме у речки </w:t>
            </w:r>
            <w:proofErr w:type="spellStart"/>
            <w:r w:rsidRPr="00D26A11">
              <w:rPr>
                <w:rFonts w:ascii="Times New Roman" w:hAnsi="Times New Roman"/>
                <w:sz w:val="24"/>
                <w:szCs w:val="24"/>
              </w:rPr>
              <w:t>Клязьмы</w:t>
            </w:r>
            <w:proofErr w:type="spellEnd"/>
            <w:r w:rsidRPr="00D26A11">
              <w:rPr>
                <w:rFonts w:ascii="Times New Roman" w:hAnsi="Times New Roman"/>
                <w:sz w:val="24"/>
                <w:szCs w:val="24"/>
              </w:rPr>
              <w:t xml:space="preserve"> князь Владимир II Мономах заложил крепость (от его имени происходит позднейшее название города: Владимир). Раскопки фундаментов несохранившихся построек в Смоленске, Суздале, Владимире свидетельствуют о работах киевской или </w:t>
            </w:r>
            <w:proofErr w:type="spellStart"/>
            <w:r w:rsidRPr="00D26A11">
              <w:rPr>
                <w:rFonts w:ascii="Times New Roman" w:hAnsi="Times New Roman"/>
                <w:sz w:val="24"/>
                <w:szCs w:val="24"/>
              </w:rPr>
              <w:t>переяславской</w:t>
            </w:r>
            <w:proofErr w:type="spellEnd"/>
            <w:r w:rsidRPr="00D26A11">
              <w:rPr>
                <w:rFonts w:ascii="Times New Roman" w:hAnsi="Times New Roman"/>
                <w:sz w:val="24"/>
                <w:szCs w:val="24"/>
              </w:rPr>
              <w:t xml:space="preserve"> </w:t>
            </w:r>
            <w:proofErr w:type="gramStart"/>
            <w:r w:rsidRPr="00D26A11">
              <w:rPr>
                <w:rFonts w:ascii="Times New Roman" w:hAnsi="Times New Roman"/>
                <w:sz w:val="24"/>
                <w:szCs w:val="24"/>
              </w:rPr>
              <w:t>артели[</w:t>
            </w:r>
            <w:proofErr w:type="gramEnd"/>
            <w:r w:rsidRPr="00D26A11">
              <w:rPr>
                <w:rFonts w:ascii="Times New Roman" w:hAnsi="Times New Roman"/>
                <w:sz w:val="24"/>
                <w:szCs w:val="24"/>
              </w:rPr>
              <w:t>3].</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Сын Юрия Долгорукого, князь Андрей, прозванный </w:t>
            </w:r>
            <w:proofErr w:type="spellStart"/>
            <w:r w:rsidRPr="00D26A11">
              <w:rPr>
                <w:rFonts w:ascii="Times New Roman" w:hAnsi="Times New Roman"/>
                <w:sz w:val="24"/>
                <w:szCs w:val="24"/>
              </w:rPr>
              <w:t>Боголюбским</w:t>
            </w:r>
            <w:proofErr w:type="spellEnd"/>
            <w:r w:rsidRPr="00D26A11">
              <w:rPr>
                <w:rFonts w:ascii="Times New Roman" w:hAnsi="Times New Roman"/>
                <w:sz w:val="24"/>
                <w:szCs w:val="24"/>
              </w:rPr>
              <w:t xml:space="preserve">, в 1158 году основал в излучине речки </w:t>
            </w:r>
            <w:proofErr w:type="spellStart"/>
            <w:r w:rsidRPr="00D26A11">
              <w:rPr>
                <w:rFonts w:ascii="Times New Roman" w:hAnsi="Times New Roman"/>
                <w:sz w:val="24"/>
                <w:szCs w:val="24"/>
              </w:rPr>
              <w:t>Клязьмы</w:t>
            </w:r>
            <w:proofErr w:type="spellEnd"/>
            <w:r w:rsidRPr="00D26A11">
              <w:rPr>
                <w:rFonts w:ascii="Times New Roman" w:hAnsi="Times New Roman"/>
                <w:sz w:val="24"/>
                <w:szCs w:val="24"/>
              </w:rPr>
              <w:t xml:space="preserve"> собственную столицу Боголюбово. Согласно легенде, в 1155 году на пути из Киева в Ростов князь Андрей нёс с собой икону Богоматери из Константинополя (позднее Богоматерь Владимирская). Его конь остановился на том месте, где затем и сама Богоматерь явилась князю во сне, повелев поставить икону во Владимире. На месте явления возник город «</w:t>
            </w:r>
            <w:proofErr w:type="spellStart"/>
            <w:r w:rsidRPr="00D26A11">
              <w:rPr>
                <w:rFonts w:ascii="Times New Roman" w:hAnsi="Times New Roman"/>
                <w:sz w:val="24"/>
                <w:szCs w:val="24"/>
              </w:rPr>
              <w:t>Боголюбый</w:t>
            </w:r>
            <w:proofErr w:type="spellEnd"/>
            <w:r w:rsidRPr="00D26A11">
              <w:rPr>
                <w:rFonts w:ascii="Times New Roman" w:hAnsi="Times New Roman"/>
                <w:sz w:val="24"/>
                <w:szCs w:val="24"/>
              </w:rPr>
              <w:t>», так как «сама Богоматерь возлюбила это место» (существуют и иные версии, например от именования многих князей «боголюбивыми</w:t>
            </w:r>
            <w:proofErr w:type="gramStart"/>
            <w:r w:rsidRPr="00D26A11">
              <w:rPr>
                <w:rFonts w:ascii="Times New Roman" w:hAnsi="Times New Roman"/>
                <w:sz w:val="24"/>
                <w:szCs w:val="24"/>
              </w:rPr>
              <w:t>»)[</w:t>
            </w:r>
            <w:proofErr w:type="gramEnd"/>
            <w:r w:rsidRPr="00D26A11">
              <w:rPr>
                <w:rFonts w:ascii="Times New Roman" w:hAnsi="Times New Roman"/>
                <w:sz w:val="24"/>
                <w:szCs w:val="24"/>
              </w:rPr>
              <w:t>4][5].</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lastRenderedPageBreak/>
              <w:t>Основные архитектурные памятники. Особенности композиции и стиля</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В 1164 году князь Андрей </w:t>
            </w:r>
            <w:proofErr w:type="spellStart"/>
            <w:r w:rsidRPr="00D26A11">
              <w:rPr>
                <w:rFonts w:ascii="Times New Roman" w:hAnsi="Times New Roman"/>
                <w:sz w:val="24"/>
                <w:szCs w:val="24"/>
              </w:rPr>
              <w:t>Боголюбский</w:t>
            </w:r>
            <w:proofErr w:type="spellEnd"/>
            <w:r w:rsidRPr="00D26A11">
              <w:rPr>
                <w:rFonts w:ascii="Times New Roman" w:hAnsi="Times New Roman"/>
                <w:sz w:val="24"/>
                <w:szCs w:val="24"/>
              </w:rPr>
              <w:t xml:space="preserve"> построил во Владимире Золотые </w:t>
            </w:r>
            <w:proofErr w:type="gramStart"/>
            <w:r w:rsidRPr="00D26A11">
              <w:rPr>
                <w:rFonts w:ascii="Times New Roman" w:hAnsi="Times New Roman"/>
                <w:sz w:val="24"/>
                <w:szCs w:val="24"/>
              </w:rPr>
              <w:t>ворота ,</w:t>
            </w:r>
            <w:proofErr w:type="gramEnd"/>
            <w:r w:rsidRPr="00D26A11">
              <w:rPr>
                <w:rFonts w:ascii="Times New Roman" w:hAnsi="Times New Roman"/>
                <w:sz w:val="24"/>
                <w:szCs w:val="24"/>
              </w:rPr>
              <w:t xml:space="preserve"> по образцу константинопольских. Они сохранились до наших дней со значительными изменениями. Это было крепостное сооружение при въезде в город с западной стороны. Въездная арка в древности закрывалась дубовыми воротами, обшитыми листами золочёной меди (возможно, с изображениями в технике золотой наводки). Городская стена имела и другие ворота (Серебряные, Медные, Иринины), они не сохранились. Ворота были увенчаны ярусной надвратной церковью (типичная композиция древнерусской архитектуры). В 1469 году церковь перестраивал московский мастер В. Д. </w:t>
            </w:r>
            <w:proofErr w:type="gramStart"/>
            <w:r w:rsidRPr="00D26A11">
              <w:rPr>
                <w:rFonts w:ascii="Times New Roman" w:hAnsi="Times New Roman"/>
                <w:sz w:val="24"/>
                <w:szCs w:val="24"/>
              </w:rPr>
              <w:t>Ермолин[</w:t>
            </w:r>
            <w:proofErr w:type="gramEnd"/>
            <w:r w:rsidRPr="00D26A11">
              <w:rPr>
                <w:rFonts w:ascii="Times New Roman" w:hAnsi="Times New Roman"/>
                <w:sz w:val="24"/>
                <w:szCs w:val="24"/>
              </w:rPr>
              <w:t xml:space="preserve">6]. В конце XVIII века пристроены боковые башни и снова изменена верхняя </w:t>
            </w:r>
            <w:proofErr w:type="gramStart"/>
            <w:r w:rsidRPr="00D26A11">
              <w:rPr>
                <w:rFonts w:ascii="Times New Roman" w:hAnsi="Times New Roman"/>
                <w:sz w:val="24"/>
                <w:szCs w:val="24"/>
              </w:rPr>
              <w:t>часть[</w:t>
            </w:r>
            <w:proofErr w:type="gramEnd"/>
            <w:r w:rsidRPr="00D26A11">
              <w:rPr>
                <w:rFonts w:ascii="Times New Roman" w:hAnsi="Times New Roman"/>
                <w:sz w:val="24"/>
                <w:szCs w:val="24"/>
              </w:rPr>
              <w:t>7].</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Успенский собор заложен князем Андреем в 1158 году. Стоящий высоко, на горе, он виден издалека. Происхождение его архитектуры и мастеров, а также композиционных особенностей, до настоящего времени вызывают научные дискуссии. Согласно летописи, князь Андрей получил мастеров для строительства «</w:t>
            </w:r>
            <w:proofErr w:type="gramStart"/>
            <w:r w:rsidRPr="00D26A11">
              <w:rPr>
                <w:rFonts w:ascii="Times New Roman" w:hAnsi="Times New Roman"/>
                <w:sz w:val="24"/>
                <w:szCs w:val="24"/>
              </w:rPr>
              <w:t>от немец</w:t>
            </w:r>
            <w:proofErr w:type="gramEnd"/>
            <w:r w:rsidRPr="00D26A11">
              <w:rPr>
                <w:rFonts w:ascii="Times New Roman" w:hAnsi="Times New Roman"/>
                <w:sz w:val="24"/>
                <w:szCs w:val="24"/>
              </w:rPr>
              <w:t xml:space="preserve">». По тексту «Истории Российской» В. Н. Татищева, князь просил прислать мастеров у императора Священной Римской империи Фридриха I </w:t>
            </w:r>
            <w:proofErr w:type="gramStart"/>
            <w:r w:rsidRPr="00D26A11">
              <w:rPr>
                <w:rFonts w:ascii="Times New Roman" w:hAnsi="Times New Roman"/>
                <w:sz w:val="24"/>
                <w:szCs w:val="24"/>
              </w:rPr>
              <w:t>Барбароссы[</w:t>
            </w:r>
            <w:proofErr w:type="gramEnd"/>
            <w:r w:rsidRPr="00D26A11">
              <w:rPr>
                <w:rFonts w:ascii="Times New Roman" w:hAnsi="Times New Roman"/>
                <w:sz w:val="24"/>
                <w:szCs w:val="24"/>
              </w:rPr>
              <w:t>8].</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Вначале собор был одноглавым, </w:t>
            </w:r>
            <w:proofErr w:type="spellStart"/>
            <w:r w:rsidRPr="00D26A11">
              <w:rPr>
                <w:rFonts w:ascii="Times New Roman" w:hAnsi="Times New Roman"/>
                <w:sz w:val="24"/>
                <w:szCs w:val="24"/>
              </w:rPr>
              <w:t>шестистолпным</w:t>
            </w:r>
            <w:proofErr w:type="spellEnd"/>
            <w:r w:rsidRPr="00D26A11">
              <w:rPr>
                <w:rFonts w:ascii="Times New Roman" w:hAnsi="Times New Roman"/>
                <w:sz w:val="24"/>
                <w:szCs w:val="24"/>
              </w:rPr>
              <w:t xml:space="preserve">, типа вписанного креста, с </w:t>
            </w:r>
            <w:proofErr w:type="spellStart"/>
            <w:r w:rsidRPr="00D26A11">
              <w:rPr>
                <w:rFonts w:ascii="Times New Roman" w:hAnsi="Times New Roman"/>
                <w:sz w:val="24"/>
                <w:szCs w:val="24"/>
              </w:rPr>
              <w:t>позакомарным</w:t>
            </w:r>
            <w:proofErr w:type="spellEnd"/>
            <w:r w:rsidRPr="00D26A11">
              <w:rPr>
                <w:rFonts w:ascii="Times New Roman" w:hAnsi="Times New Roman"/>
                <w:sz w:val="24"/>
                <w:szCs w:val="24"/>
              </w:rPr>
              <w:t xml:space="preserve"> завершением фасадов. Необычными были детали: перспективные порталы, каменная резьба, </w:t>
            </w:r>
            <w:proofErr w:type="spellStart"/>
            <w:r w:rsidRPr="00D26A11">
              <w:rPr>
                <w:rFonts w:ascii="Times New Roman" w:hAnsi="Times New Roman"/>
                <w:sz w:val="24"/>
                <w:szCs w:val="24"/>
              </w:rPr>
              <w:t>аркатурные</w:t>
            </w:r>
            <w:proofErr w:type="spellEnd"/>
            <w:r w:rsidRPr="00D26A11">
              <w:rPr>
                <w:rFonts w:ascii="Times New Roman" w:hAnsi="Times New Roman"/>
                <w:sz w:val="24"/>
                <w:szCs w:val="24"/>
              </w:rPr>
              <w:t xml:space="preserve"> пояса, полуколонны по углам здания вместо традиционных лопаток, скульптурные консоли. В этих деталях очевидны характерные приемы зодчих Ломбардии (Северной Италии), которые, как и </w:t>
            </w:r>
            <w:proofErr w:type="spellStart"/>
            <w:r w:rsidRPr="00D26A11">
              <w:rPr>
                <w:rFonts w:ascii="Times New Roman" w:hAnsi="Times New Roman"/>
                <w:sz w:val="24"/>
                <w:szCs w:val="24"/>
              </w:rPr>
              <w:t>тессинцы</w:t>
            </w:r>
            <w:proofErr w:type="spellEnd"/>
            <w:r w:rsidRPr="00D26A11">
              <w:rPr>
                <w:rFonts w:ascii="Times New Roman" w:hAnsi="Times New Roman"/>
                <w:sz w:val="24"/>
                <w:szCs w:val="24"/>
              </w:rPr>
              <w:t xml:space="preserve">, славились в то время своим строительным мастерством. Эти области входили в империю </w:t>
            </w:r>
            <w:r w:rsidRPr="00D26A11">
              <w:rPr>
                <w:rFonts w:ascii="Times New Roman" w:hAnsi="Times New Roman"/>
                <w:sz w:val="24"/>
                <w:szCs w:val="24"/>
              </w:rPr>
              <w:lastRenderedPageBreak/>
              <w:t xml:space="preserve">Фридриха Барбароссы. Строительство Успенского собора закончили в 1160 году. В 1176—1212 годах, при следующем князе Всеволоде III по прозванию «Большое гнездо», собор окружили наружными галереями. В дальнейшем опоясывающие основной объём здания наружные галереи станут одной из характерных композиционных особенностей архитектуры владимиро-суздальской школы. После перестройки 1185—1189 годов собор стал пятиглавым. Ширина </w:t>
            </w:r>
            <w:proofErr w:type="spellStart"/>
            <w:r w:rsidRPr="00D26A11">
              <w:rPr>
                <w:rFonts w:ascii="Times New Roman" w:hAnsi="Times New Roman"/>
                <w:sz w:val="24"/>
                <w:szCs w:val="24"/>
              </w:rPr>
              <w:t>трёхнефной</w:t>
            </w:r>
            <w:proofErr w:type="spellEnd"/>
            <w:r w:rsidRPr="00D26A11">
              <w:rPr>
                <w:rFonts w:ascii="Times New Roman" w:hAnsi="Times New Roman"/>
                <w:sz w:val="24"/>
                <w:szCs w:val="24"/>
              </w:rPr>
              <w:t xml:space="preserve"> части собора — 31 м, высота центральных сводов внутри — около 22 м, высота до шелыги центрального купола — 35,5 м (по обмерам Н. Н. </w:t>
            </w:r>
            <w:proofErr w:type="gramStart"/>
            <w:r w:rsidRPr="00D26A11">
              <w:rPr>
                <w:rFonts w:ascii="Times New Roman" w:hAnsi="Times New Roman"/>
                <w:sz w:val="24"/>
                <w:szCs w:val="24"/>
              </w:rPr>
              <w:t>Воронина)[</w:t>
            </w:r>
            <w:proofErr w:type="gramEnd"/>
            <w:r w:rsidRPr="00D26A11">
              <w:rPr>
                <w:rFonts w:ascii="Times New Roman" w:hAnsi="Times New Roman"/>
                <w:sz w:val="24"/>
                <w:szCs w:val="24"/>
              </w:rPr>
              <w:t>9].</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Зодчество Северо-Восточной Руси изучал выдающийся историк русской архитектуры Н. Н. Воронин. Реконструкции, созданные Н. Н. Ворониным в разные годы, показывают вид собора 1158—1160 и 1185—1189 годов, уже с галереями и двумя шатровыми башнями, типичными для ломбардской архитектуры Северной </w:t>
            </w:r>
            <w:proofErr w:type="gramStart"/>
            <w:r w:rsidRPr="00D26A11">
              <w:rPr>
                <w:rFonts w:ascii="Times New Roman" w:hAnsi="Times New Roman"/>
                <w:sz w:val="24"/>
                <w:szCs w:val="24"/>
              </w:rPr>
              <w:t>Италии[</w:t>
            </w:r>
            <w:proofErr w:type="gramEnd"/>
            <w:r w:rsidRPr="00D26A11">
              <w:rPr>
                <w:rFonts w:ascii="Times New Roman" w:hAnsi="Times New Roman"/>
                <w:sz w:val="24"/>
                <w:szCs w:val="24"/>
              </w:rPr>
              <w:t>10].</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Владимир. Золотые ворота. 1164</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Владимир. Собор Успения Богоматери. 1158—1189</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План Успенского собора во Владимире с обходными галереями</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Владимир. Дмитриевский собор. 1194—1197</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Храм Покрова на Нерли</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В 1870-х годах архитектор и реставратор Н. В. Султанов обнаружил, что </w:t>
            </w:r>
            <w:proofErr w:type="spellStart"/>
            <w:r w:rsidRPr="00D26A11">
              <w:rPr>
                <w:rFonts w:ascii="Times New Roman" w:hAnsi="Times New Roman"/>
                <w:sz w:val="24"/>
                <w:szCs w:val="24"/>
              </w:rPr>
              <w:t>закомарные</w:t>
            </w:r>
            <w:proofErr w:type="spellEnd"/>
            <w:r w:rsidRPr="00D26A11">
              <w:rPr>
                <w:rFonts w:ascii="Times New Roman" w:hAnsi="Times New Roman"/>
                <w:sz w:val="24"/>
                <w:szCs w:val="24"/>
              </w:rPr>
              <w:t xml:space="preserve"> перекрытия Успенского храма завершались скрытыми под позднейшей кладкой типично готическими щипцами. Исследователь был настолько смущён </w:t>
            </w:r>
            <w:r w:rsidRPr="00D26A11">
              <w:rPr>
                <w:rFonts w:ascii="Times New Roman" w:hAnsi="Times New Roman"/>
                <w:sz w:val="24"/>
                <w:szCs w:val="24"/>
              </w:rPr>
              <w:lastRenderedPageBreak/>
              <w:t xml:space="preserve">своим открытием (оно выходило за границы представлений о древнерусской архитектуре тех лет), что скрыл этот факт и позднее о нём не упоминал. Это обстоятельство послужило одним из стимулов научных поисков, в том числе в Италии, исследователя древнерусской архитектуры О. М. </w:t>
            </w:r>
            <w:proofErr w:type="spellStart"/>
            <w:r w:rsidRPr="00D26A11">
              <w:rPr>
                <w:rFonts w:ascii="Times New Roman" w:hAnsi="Times New Roman"/>
                <w:sz w:val="24"/>
                <w:szCs w:val="24"/>
              </w:rPr>
              <w:t>Иоаннисяна</w:t>
            </w:r>
            <w:proofErr w:type="spellEnd"/>
            <w:r w:rsidRPr="00D26A11">
              <w:rPr>
                <w:rFonts w:ascii="Times New Roman" w:hAnsi="Times New Roman"/>
                <w:sz w:val="24"/>
                <w:szCs w:val="24"/>
              </w:rPr>
              <w:t xml:space="preserve">. Он установил, что схожие элементы встречаются в соборах Германии — в </w:t>
            </w:r>
            <w:proofErr w:type="spellStart"/>
            <w:r w:rsidRPr="00D26A11">
              <w:rPr>
                <w:rFonts w:ascii="Times New Roman" w:hAnsi="Times New Roman"/>
                <w:sz w:val="24"/>
                <w:szCs w:val="24"/>
              </w:rPr>
              <w:t>Вормсе</w:t>
            </w:r>
            <w:proofErr w:type="spellEnd"/>
            <w:r w:rsidRPr="00D26A11">
              <w:rPr>
                <w:rFonts w:ascii="Times New Roman" w:hAnsi="Times New Roman"/>
                <w:sz w:val="24"/>
                <w:szCs w:val="24"/>
              </w:rPr>
              <w:t xml:space="preserve">, Майнце, но все они восходят к общему источнику, а именно к постройкам, возведённым ломбардскими мастерами в Северной Италии — в Комо, резиденции императора Фридриха, и в </w:t>
            </w:r>
            <w:proofErr w:type="spellStart"/>
            <w:r w:rsidRPr="00D26A11">
              <w:rPr>
                <w:rFonts w:ascii="Times New Roman" w:hAnsi="Times New Roman"/>
                <w:sz w:val="24"/>
                <w:szCs w:val="24"/>
              </w:rPr>
              <w:t>Павии</w:t>
            </w:r>
            <w:proofErr w:type="spellEnd"/>
            <w:r w:rsidRPr="00D26A11">
              <w:rPr>
                <w:rFonts w:ascii="Times New Roman" w:hAnsi="Times New Roman"/>
                <w:sz w:val="24"/>
                <w:szCs w:val="24"/>
              </w:rPr>
              <w:t xml:space="preserve">. Ближайший прототип — собор в </w:t>
            </w:r>
            <w:proofErr w:type="spellStart"/>
            <w:proofErr w:type="gramStart"/>
            <w:r w:rsidRPr="00D26A11">
              <w:rPr>
                <w:rFonts w:ascii="Times New Roman" w:hAnsi="Times New Roman"/>
                <w:sz w:val="24"/>
                <w:szCs w:val="24"/>
              </w:rPr>
              <w:t>Модене</w:t>
            </w:r>
            <w:proofErr w:type="spellEnd"/>
            <w:r w:rsidRPr="00D26A11">
              <w:rPr>
                <w:rFonts w:ascii="Times New Roman" w:hAnsi="Times New Roman"/>
                <w:sz w:val="24"/>
                <w:szCs w:val="24"/>
              </w:rPr>
              <w:t>[</w:t>
            </w:r>
            <w:proofErr w:type="gramEnd"/>
            <w:r w:rsidRPr="00D26A11">
              <w:rPr>
                <w:rFonts w:ascii="Times New Roman" w:hAnsi="Times New Roman"/>
                <w:sz w:val="24"/>
                <w:szCs w:val="24"/>
              </w:rPr>
              <w:t xml:space="preserve">11]. Схожей концепции придерживался А. И. </w:t>
            </w:r>
            <w:proofErr w:type="spellStart"/>
            <w:proofErr w:type="gramStart"/>
            <w:r w:rsidRPr="00D26A11">
              <w:rPr>
                <w:rFonts w:ascii="Times New Roman" w:hAnsi="Times New Roman"/>
                <w:sz w:val="24"/>
                <w:szCs w:val="24"/>
              </w:rPr>
              <w:t>Комеч</w:t>
            </w:r>
            <w:proofErr w:type="spellEnd"/>
            <w:r w:rsidRPr="00D26A11">
              <w:rPr>
                <w:rFonts w:ascii="Times New Roman" w:hAnsi="Times New Roman"/>
                <w:sz w:val="24"/>
                <w:szCs w:val="24"/>
              </w:rPr>
              <w:t>[</w:t>
            </w:r>
            <w:proofErr w:type="gramEnd"/>
            <w:r w:rsidRPr="00D26A11">
              <w:rPr>
                <w:rFonts w:ascii="Times New Roman" w:hAnsi="Times New Roman"/>
                <w:sz w:val="24"/>
                <w:szCs w:val="24"/>
              </w:rPr>
              <w:t>12].</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Между 1194 и 1197 годами, также в правление Всеволода III во Владимире построили небольшой одноглавый Дмитриевский храм (освящённый в честь Святого великомученика Димитрия </w:t>
            </w:r>
            <w:proofErr w:type="spellStart"/>
            <w:r w:rsidRPr="00D26A11">
              <w:rPr>
                <w:rFonts w:ascii="Times New Roman" w:hAnsi="Times New Roman"/>
                <w:sz w:val="24"/>
                <w:szCs w:val="24"/>
              </w:rPr>
              <w:t>Солунского</w:t>
            </w:r>
            <w:proofErr w:type="spellEnd"/>
            <w:r w:rsidRPr="00D26A11">
              <w:rPr>
                <w:rFonts w:ascii="Times New Roman" w:hAnsi="Times New Roman"/>
                <w:sz w:val="24"/>
                <w:szCs w:val="24"/>
              </w:rPr>
              <w:t xml:space="preserve">). Его золочёная глава имеет древний крест из вызолоченной меди с флюгером в виде голубя, который «присел» на его вершину. Третий собор — Рождественского монастыря —перестроен в XVII веке. В середине XIX столетии выдающийся исследователь архитектуры Н. А. </w:t>
            </w:r>
            <w:proofErr w:type="spellStart"/>
            <w:r w:rsidRPr="00D26A11">
              <w:rPr>
                <w:rFonts w:ascii="Times New Roman" w:hAnsi="Times New Roman"/>
                <w:sz w:val="24"/>
                <w:szCs w:val="24"/>
              </w:rPr>
              <w:t>Артлебен</w:t>
            </w:r>
            <w:proofErr w:type="spellEnd"/>
            <w:r w:rsidRPr="00D26A11">
              <w:rPr>
                <w:rFonts w:ascii="Times New Roman" w:hAnsi="Times New Roman"/>
                <w:sz w:val="24"/>
                <w:szCs w:val="24"/>
              </w:rPr>
              <w:t xml:space="preserve"> разобрал обветшавшее к тому времени здание и возвел собор заново, воссоздав облик постройки XII века. При советской власти в 1930 году собор снесли. Ныне он воссоздан на основе гипотетической реконструкции.</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В Боголюбове сохранились остатки дворца Андрея </w:t>
            </w:r>
            <w:proofErr w:type="spellStart"/>
            <w:r w:rsidRPr="00D26A11">
              <w:rPr>
                <w:rFonts w:ascii="Times New Roman" w:hAnsi="Times New Roman"/>
                <w:sz w:val="24"/>
                <w:szCs w:val="24"/>
              </w:rPr>
              <w:t>Боголюбского</w:t>
            </w:r>
            <w:proofErr w:type="spellEnd"/>
            <w:r w:rsidRPr="00D26A11">
              <w:rPr>
                <w:rFonts w:ascii="Times New Roman" w:hAnsi="Times New Roman"/>
                <w:sz w:val="24"/>
                <w:szCs w:val="24"/>
              </w:rPr>
              <w:t xml:space="preserve"> и фрагменты собора Рождества Богородицы. Реконструкция собора, соединенного переходами с дворцовыми постройками (сохранилась часть лестничной башни XII в.), разработана в 1950-х годах Н. Н. Ворониным. На площади перед собором был установлен киворий с чашей со святой водой — характерная деталь западноевропейской романской архитектуры. Лиственные капители столпов интерьера были вызолочены. Сохранились </w:t>
            </w:r>
            <w:r w:rsidRPr="00D26A11">
              <w:rPr>
                <w:rFonts w:ascii="Times New Roman" w:hAnsi="Times New Roman"/>
                <w:sz w:val="24"/>
                <w:szCs w:val="24"/>
              </w:rPr>
              <w:lastRenderedPageBreak/>
              <w:t xml:space="preserve">также сведения о том, что в своей работе зодчим было предписано руководствоваться описаниями храма Соломона в </w:t>
            </w:r>
            <w:proofErr w:type="gramStart"/>
            <w:r w:rsidRPr="00D26A11">
              <w:rPr>
                <w:rFonts w:ascii="Times New Roman" w:hAnsi="Times New Roman"/>
                <w:sz w:val="24"/>
                <w:szCs w:val="24"/>
              </w:rPr>
              <w:t>Иерусалиме[</w:t>
            </w:r>
            <w:proofErr w:type="gramEnd"/>
            <w:r w:rsidRPr="00D26A11">
              <w:rPr>
                <w:rFonts w:ascii="Times New Roman" w:hAnsi="Times New Roman"/>
                <w:sz w:val="24"/>
                <w:szCs w:val="24"/>
              </w:rPr>
              <w:t>13].</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В километре от Боголюбова, при впадении в </w:t>
            </w:r>
            <w:proofErr w:type="spellStart"/>
            <w:r w:rsidRPr="00D26A11">
              <w:rPr>
                <w:rFonts w:ascii="Times New Roman" w:hAnsi="Times New Roman"/>
                <w:sz w:val="24"/>
                <w:szCs w:val="24"/>
              </w:rPr>
              <w:t>Клязьму</w:t>
            </w:r>
            <w:proofErr w:type="spellEnd"/>
            <w:r w:rsidRPr="00D26A11">
              <w:rPr>
                <w:rFonts w:ascii="Times New Roman" w:hAnsi="Times New Roman"/>
                <w:sz w:val="24"/>
                <w:szCs w:val="24"/>
              </w:rPr>
              <w:t xml:space="preserve"> р. Нерль, в 1165 году (другая дата: 1158 г.) была возведена одноглавая церковь Покрова Богородицы. Из-за опасности весенних разливов реки храм возвели на искусственной террасе с насыпью, облицованной каменными плитами, лестницей и фигурами львов по сторонам. Согласно </w:t>
            </w:r>
            <w:proofErr w:type="gramStart"/>
            <w:r w:rsidRPr="00D26A11">
              <w:rPr>
                <w:rFonts w:ascii="Times New Roman" w:hAnsi="Times New Roman"/>
                <w:sz w:val="24"/>
                <w:szCs w:val="24"/>
              </w:rPr>
              <w:t>реконструкции</w:t>
            </w:r>
            <w:proofErr w:type="gramEnd"/>
            <w:r w:rsidRPr="00D26A11">
              <w:rPr>
                <w:rFonts w:ascii="Times New Roman" w:hAnsi="Times New Roman"/>
                <w:sz w:val="24"/>
                <w:szCs w:val="24"/>
              </w:rPr>
              <w:t xml:space="preserve"> Н. Н. Воронина, храм окружали галереи с аркатурами. Храм Покрова впечатляет изысканными пропорциями и утонченным </w:t>
            </w:r>
            <w:proofErr w:type="spellStart"/>
            <w:r w:rsidRPr="00D26A11">
              <w:rPr>
                <w:rFonts w:ascii="Times New Roman" w:hAnsi="Times New Roman"/>
                <w:sz w:val="24"/>
                <w:szCs w:val="24"/>
              </w:rPr>
              <w:t>вертикализмом</w:t>
            </w:r>
            <w:proofErr w:type="spellEnd"/>
            <w:r w:rsidRPr="00D26A11">
              <w:rPr>
                <w:rFonts w:ascii="Times New Roman" w:hAnsi="Times New Roman"/>
                <w:sz w:val="24"/>
                <w:szCs w:val="24"/>
              </w:rPr>
              <w:t xml:space="preserve"> </w:t>
            </w:r>
            <w:proofErr w:type="gramStart"/>
            <w:r w:rsidRPr="00D26A11">
              <w:rPr>
                <w:rFonts w:ascii="Times New Roman" w:hAnsi="Times New Roman"/>
                <w:sz w:val="24"/>
                <w:szCs w:val="24"/>
              </w:rPr>
              <w:t>композиции[</w:t>
            </w:r>
            <w:proofErr w:type="gramEnd"/>
            <w:r w:rsidRPr="00D26A11">
              <w:rPr>
                <w:rFonts w:ascii="Times New Roman" w:hAnsi="Times New Roman"/>
                <w:sz w:val="24"/>
                <w:szCs w:val="24"/>
              </w:rPr>
              <w:t>14].</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Несмотря на то, что при князе Всеволоде III, в частности при перестройке Успенского собора в пятиглавое сооружение, уже не работали «мастера </w:t>
            </w:r>
            <w:proofErr w:type="gramStart"/>
            <w:r w:rsidRPr="00D26A11">
              <w:rPr>
                <w:rFonts w:ascii="Times New Roman" w:hAnsi="Times New Roman"/>
                <w:sz w:val="24"/>
                <w:szCs w:val="24"/>
              </w:rPr>
              <w:t>от немец</w:t>
            </w:r>
            <w:proofErr w:type="gramEnd"/>
            <w:r w:rsidRPr="00D26A11">
              <w:rPr>
                <w:rFonts w:ascii="Times New Roman" w:hAnsi="Times New Roman"/>
                <w:sz w:val="24"/>
                <w:szCs w:val="24"/>
              </w:rPr>
              <w:t xml:space="preserve">» (предполагают участие местных каменщиков), владимирская архитектура демонстрирует ряд устойчивых черт, что позволяет определить ее в качестве оригинальной историко-региональной школы. При сохранении плана типа вписанного креста (по византийской традиции) соборы дополняли наружными галереями с </w:t>
            </w:r>
            <w:proofErr w:type="spellStart"/>
            <w:r w:rsidRPr="00D26A11">
              <w:rPr>
                <w:rFonts w:ascii="Times New Roman" w:hAnsi="Times New Roman"/>
                <w:sz w:val="24"/>
                <w:szCs w:val="24"/>
              </w:rPr>
              <w:t>аркатурно</w:t>
            </w:r>
            <w:proofErr w:type="spellEnd"/>
            <w:r w:rsidRPr="00D26A11">
              <w:rPr>
                <w:rFonts w:ascii="Times New Roman" w:hAnsi="Times New Roman"/>
                <w:sz w:val="24"/>
                <w:szCs w:val="24"/>
              </w:rPr>
              <w:t xml:space="preserve">-колончатым поясом на скульптурных консолях. Пояс делит высоту стены в «золотой пропорции». Колонками с капителями оформлены углы построек и перспективные порталы, аналогично западноевропейской романской архитектуре. Им вторят архивольты полукруглого сечения по закомарам верхней части прясел стен. Над </w:t>
            </w:r>
            <w:proofErr w:type="spellStart"/>
            <w:r w:rsidRPr="00D26A11">
              <w:rPr>
                <w:rFonts w:ascii="Times New Roman" w:hAnsi="Times New Roman"/>
                <w:sz w:val="24"/>
                <w:szCs w:val="24"/>
              </w:rPr>
              <w:t>аркатурным</w:t>
            </w:r>
            <w:proofErr w:type="spellEnd"/>
            <w:r w:rsidRPr="00D26A11">
              <w:rPr>
                <w:rFonts w:ascii="Times New Roman" w:hAnsi="Times New Roman"/>
                <w:sz w:val="24"/>
                <w:szCs w:val="24"/>
              </w:rPr>
              <w:t xml:space="preserve"> поясом проходит </w:t>
            </w:r>
            <w:proofErr w:type="spellStart"/>
            <w:r w:rsidRPr="00D26A11">
              <w:rPr>
                <w:rFonts w:ascii="Times New Roman" w:hAnsi="Times New Roman"/>
                <w:sz w:val="24"/>
                <w:szCs w:val="24"/>
              </w:rPr>
              <w:t>поребрик</w:t>
            </w:r>
            <w:proofErr w:type="spellEnd"/>
            <w:r w:rsidRPr="00D26A11">
              <w:rPr>
                <w:rFonts w:ascii="Times New Roman" w:hAnsi="Times New Roman"/>
                <w:sz w:val="24"/>
                <w:szCs w:val="24"/>
              </w:rPr>
              <w:t xml:space="preserve">, и верхняя часть стены над </w:t>
            </w:r>
            <w:proofErr w:type="spellStart"/>
            <w:r w:rsidRPr="00D26A11">
              <w:rPr>
                <w:rFonts w:ascii="Times New Roman" w:hAnsi="Times New Roman"/>
                <w:sz w:val="24"/>
                <w:szCs w:val="24"/>
              </w:rPr>
              <w:t>поребриком</w:t>
            </w:r>
            <w:proofErr w:type="spellEnd"/>
            <w:r w:rsidRPr="00D26A11">
              <w:rPr>
                <w:rFonts w:ascii="Times New Roman" w:hAnsi="Times New Roman"/>
                <w:sz w:val="24"/>
                <w:szCs w:val="24"/>
              </w:rPr>
              <w:t xml:space="preserve"> заглублена так называемым </w:t>
            </w:r>
            <w:proofErr w:type="gramStart"/>
            <w:r w:rsidRPr="00D26A11">
              <w:rPr>
                <w:rFonts w:ascii="Times New Roman" w:hAnsi="Times New Roman"/>
                <w:sz w:val="24"/>
                <w:szCs w:val="24"/>
              </w:rPr>
              <w:t>отливом[</w:t>
            </w:r>
            <w:proofErr w:type="gramEnd"/>
            <w:r w:rsidRPr="00D26A11">
              <w:rPr>
                <w:rFonts w:ascii="Times New Roman" w:hAnsi="Times New Roman"/>
                <w:sz w:val="24"/>
                <w:szCs w:val="24"/>
              </w:rPr>
              <w:t>15].</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В 26 км к северу от Владимира расположен город Суздаль. В 1149—1157 годах он был столицей Ростово-Суздальского </w:t>
            </w:r>
            <w:r w:rsidRPr="00D26A11">
              <w:rPr>
                <w:rFonts w:ascii="Times New Roman" w:hAnsi="Times New Roman"/>
                <w:sz w:val="24"/>
                <w:szCs w:val="24"/>
              </w:rPr>
              <w:lastRenderedPageBreak/>
              <w:t xml:space="preserve">княжества. В Суздале киевская артель мастеров по заказу Владимира Мономаха и местного епископа Ефрема возвела </w:t>
            </w:r>
            <w:proofErr w:type="spellStart"/>
            <w:r w:rsidRPr="00D26A11">
              <w:rPr>
                <w:rFonts w:ascii="Times New Roman" w:hAnsi="Times New Roman"/>
                <w:sz w:val="24"/>
                <w:szCs w:val="24"/>
              </w:rPr>
              <w:t>четырёхстолпный</w:t>
            </w:r>
            <w:proofErr w:type="spellEnd"/>
            <w:r w:rsidRPr="00D26A11">
              <w:rPr>
                <w:rFonts w:ascii="Times New Roman" w:hAnsi="Times New Roman"/>
                <w:sz w:val="24"/>
                <w:szCs w:val="24"/>
              </w:rPr>
              <w:t xml:space="preserve"> одноглавый собор во имя Успения Богородицы. Собор сложили из </w:t>
            </w:r>
            <w:proofErr w:type="spellStart"/>
            <w:r w:rsidRPr="00D26A11">
              <w:rPr>
                <w:rFonts w:ascii="Times New Roman" w:hAnsi="Times New Roman"/>
                <w:sz w:val="24"/>
                <w:szCs w:val="24"/>
              </w:rPr>
              <w:t>плинфы</w:t>
            </w:r>
            <w:proofErr w:type="spellEnd"/>
            <w:r w:rsidRPr="00D26A11">
              <w:rPr>
                <w:rFonts w:ascii="Times New Roman" w:hAnsi="Times New Roman"/>
                <w:sz w:val="24"/>
                <w:szCs w:val="24"/>
              </w:rPr>
              <w:t xml:space="preserve"> на растворе. Около 1148 года на его месте построили новый белокаменный храм. В 1222—1225 годах при Юрии II Всеволодовиче (сыне Всеволода III «Большое гнездо») на остатках прежнего возвели третий по счёту трёхглавый каменный собор во имя Рождества Богородицы. В 1528—1530 годах обрушившуюся верхнюю часть здания перестроили из кирпича, превратив собор в пятиглавый. С некоторыми изменениями (формы глав переделаны существенно) это здание сохранилось до настоящего </w:t>
            </w:r>
            <w:proofErr w:type="gramStart"/>
            <w:r w:rsidRPr="00D26A11">
              <w:rPr>
                <w:rFonts w:ascii="Times New Roman" w:hAnsi="Times New Roman"/>
                <w:sz w:val="24"/>
                <w:szCs w:val="24"/>
              </w:rPr>
              <w:t>времени[</w:t>
            </w:r>
            <w:proofErr w:type="gramEnd"/>
            <w:r w:rsidRPr="00D26A11">
              <w:rPr>
                <w:rFonts w:ascii="Times New Roman" w:hAnsi="Times New Roman"/>
                <w:sz w:val="24"/>
                <w:szCs w:val="24"/>
              </w:rPr>
              <w:t>16].</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Храм, подобно владимирским постройкам, имеет </w:t>
            </w:r>
            <w:proofErr w:type="spellStart"/>
            <w:r w:rsidRPr="00D26A11">
              <w:rPr>
                <w:rFonts w:ascii="Times New Roman" w:hAnsi="Times New Roman"/>
                <w:sz w:val="24"/>
                <w:szCs w:val="24"/>
              </w:rPr>
              <w:t>аркатурно</w:t>
            </w:r>
            <w:proofErr w:type="spellEnd"/>
            <w:r w:rsidRPr="00D26A11">
              <w:rPr>
                <w:rFonts w:ascii="Times New Roman" w:hAnsi="Times New Roman"/>
                <w:sz w:val="24"/>
                <w:szCs w:val="24"/>
              </w:rPr>
              <w:t xml:space="preserve">-колончатый пояс, но он не выступает, а врезан в стену — в виде ряда ниш, что свидетельствует об утрате качеств </w:t>
            </w:r>
            <w:proofErr w:type="spellStart"/>
            <w:r w:rsidRPr="00D26A11">
              <w:rPr>
                <w:rFonts w:ascii="Times New Roman" w:hAnsi="Times New Roman"/>
                <w:sz w:val="24"/>
                <w:szCs w:val="24"/>
              </w:rPr>
              <w:t>тектоничности</w:t>
            </w:r>
            <w:proofErr w:type="spellEnd"/>
            <w:r w:rsidRPr="00D26A11">
              <w:rPr>
                <w:rFonts w:ascii="Times New Roman" w:hAnsi="Times New Roman"/>
                <w:sz w:val="24"/>
                <w:szCs w:val="24"/>
              </w:rPr>
              <w:t xml:space="preserve"> и усилении декоративного начала. Это явление объясняют, в частности, тем, что собор строили не западные, а местные </w:t>
            </w:r>
            <w:proofErr w:type="gramStart"/>
            <w:r w:rsidRPr="00D26A11">
              <w:rPr>
                <w:rFonts w:ascii="Times New Roman" w:hAnsi="Times New Roman"/>
                <w:sz w:val="24"/>
                <w:szCs w:val="24"/>
              </w:rPr>
              <w:t>мастера[</w:t>
            </w:r>
            <w:proofErr w:type="gramEnd"/>
            <w:r w:rsidRPr="00D26A11">
              <w:rPr>
                <w:rFonts w:ascii="Times New Roman" w:hAnsi="Times New Roman"/>
                <w:sz w:val="24"/>
                <w:szCs w:val="24"/>
              </w:rPr>
              <w:t>17].</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Владимиро-суздальская школа белокаменной резьбы</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Помимо архитектурных новшеств владимиро-суздальская школа примечательна оригинальным искусством белокаменной резьбы. Новая строительная техника побудила мастеров и к новым декоративным приемам, отличным от византийских (кирпичных узоров и включения в кирпичную кладку майоликовых плиток и </w:t>
            </w:r>
            <w:proofErr w:type="spellStart"/>
            <w:r w:rsidRPr="00D26A11">
              <w:rPr>
                <w:rFonts w:ascii="Times New Roman" w:hAnsi="Times New Roman"/>
                <w:sz w:val="24"/>
                <w:szCs w:val="24"/>
              </w:rPr>
              <w:t>тарелей</w:t>
            </w:r>
            <w:proofErr w:type="spellEnd"/>
            <w:r w:rsidRPr="00D26A11">
              <w:rPr>
                <w:rFonts w:ascii="Times New Roman" w:hAnsi="Times New Roman"/>
                <w:sz w:val="24"/>
                <w:szCs w:val="24"/>
              </w:rPr>
              <w:t>).</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Особенно знаменит резным убором Дмитриевский собор во Владимире. Белокаменная резьба сплошным ковром покрывает верхнюю часть прясел стен, </w:t>
            </w:r>
            <w:proofErr w:type="spellStart"/>
            <w:r w:rsidRPr="00D26A11">
              <w:rPr>
                <w:rFonts w:ascii="Times New Roman" w:hAnsi="Times New Roman"/>
                <w:sz w:val="24"/>
                <w:szCs w:val="24"/>
              </w:rPr>
              <w:t>аркатурный</w:t>
            </w:r>
            <w:proofErr w:type="spellEnd"/>
            <w:r w:rsidRPr="00D26A11">
              <w:rPr>
                <w:rFonts w:ascii="Times New Roman" w:hAnsi="Times New Roman"/>
                <w:sz w:val="24"/>
                <w:szCs w:val="24"/>
              </w:rPr>
              <w:t xml:space="preserve"> пояс, архивольты порталов и простенки барабана главы. Около тысячи камней украшены рельефным декором: растительные мотивы, плетеный </w:t>
            </w:r>
            <w:r w:rsidRPr="00D26A11">
              <w:rPr>
                <w:rFonts w:ascii="Times New Roman" w:hAnsi="Times New Roman"/>
                <w:sz w:val="24"/>
                <w:szCs w:val="24"/>
              </w:rPr>
              <w:lastRenderedPageBreak/>
              <w:t>орнамент, фигуры львов с «процветшими» хвостами, которых за их миролюбивый вид называли «котами», грифоны, птицы, скачущие всадники. Некоторые мотивы удивительно близки западноевропейскому «абстрактному звериному орнаменту». Среди рельефов есть изображения царя Соломона на львином троне (возможно, как строителя Иерусалимского храма), князей Бориса и Глеба, Всеволода III, «полёта Александра Македонского на небо». На южном фасаде церкви Покрова на Нерли имеется изображение царя Давида-Псалмопевца.</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Дмитриевский собор во Владимире. 1194—1197. Прясло южного фасада с фигурой Давида-Псалмопевца и «тварями земными»</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Рельефы высекали по готовой кладке, хотя не исключены «заготовки», сделанные заранее на строительной площадке, поскольку изображения, игнорируя швы, свободно «перетекают» с одного камня на другой. Колонки и архивольты порталов, </w:t>
            </w:r>
            <w:proofErr w:type="spellStart"/>
            <w:r w:rsidRPr="00D26A11">
              <w:rPr>
                <w:rFonts w:ascii="Times New Roman" w:hAnsi="Times New Roman"/>
                <w:sz w:val="24"/>
                <w:szCs w:val="24"/>
              </w:rPr>
              <w:t>аркатурного</w:t>
            </w:r>
            <w:proofErr w:type="spellEnd"/>
            <w:r w:rsidRPr="00D26A11">
              <w:rPr>
                <w:rFonts w:ascii="Times New Roman" w:hAnsi="Times New Roman"/>
                <w:sz w:val="24"/>
                <w:szCs w:val="24"/>
              </w:rPr>
              <w:t xml:space="preserve"> пояса и капители покрыты мелкой плоскорельефной резьбой с заглублением фона. В дереве такая резьба называется </w:t>
            </w:r>
            <w:proofErr w:type="spellStart"/>
            <w:r w:rsidRPr="00D26A11">
              <w:rPr>
                <w:rFonts w:ascii="Times New Roman" w:hAnsi="Times New Roman"/>
                <w:sz w:val="24"/>
                <w:szCs w:val="24"/>
              </w:rPr>
              <w:t>обронной</w:t>
            </w:r>
            <w:proofErr w:type="spellEnd"/>
            <w:r w:rsidRPr="00D26A11">
              <w:rPr>
                <w:rFonts w:ascii="Times New Roman" w:hAnsi="Times New Roman"/>
                <w:sz w:val="24"/>
                <w:szCs w:val="24"/>
              </w:rPr>
              <w:t>.</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В 1152 году северо-западнее Владимира князем Юрием Долгоруким был основан город Юрьев-Польский (или </w:t>
            </w:r>
            <w:proofErr w:type="spellStart"/>
            <w:r w:rsidRPr="00D26A11">
              <w:rPr>
                <w:rFonts w:ascii="Times New Roman" w:hAnsi="Times New Roman"/>
                <w:sz w:val="24"/>
                <w:szCs w:val="24"/>
              </w:rPr>
              <w:t>Польскóй</w:t>
            </w:r>
            <w:proofErr w:type="spellEnd"/>
            <w:r w:rsidRPr="00D26A11">
              <w:rPr>
                <w:rFonts w:ascii="Times New Roman" w:hAnsi="Times New Roman"/>
                <w:sz w:val="24"/>
                <w:szCs w:val="24"/>
              </w:rPr>
              <w:t xml:space="preserve">, от имени князя с прибавлением определения «в поле»). В 1230—1234 годах в Юрьеве-Польском возведён Георгиевский собор. Это небольшой </w:t>
            </w:r>
            <w:proofErr w:type="spellStart"/>
            <w:r w:rsidRPr="00D26A11">
              <w:rPr>
                <w:rFonts w:ascii="Times New Roman" w:hAnsi="Times New Roman"/>
                <w:sz w:val="24"/>
                <w:szCs w:val="24"/>
              </w:rPr>
              <w:t>четырехстолпный</w:t>
            </w:r>
            <w:proofErr w:type="spellEnd"/>
            <w:r w:rsidRPr="00D26A11">
              <w:rPr>
                <w:rFonts w:ascii="Times New Roman" w:hAnsi="Times New Roman"/>
                <w:sz w:val="24"/>
                <w:szCs w:val="24"/>
              </w:rPr>
              <w:t xml:space="preserve"> храм с одной главой. Храм имел три притвора, один из которых, западный, был двухэтажным (в его верхней части помещались княжеские хоры). Пирамидальный силуэт собора подчеркивали закомары у основания главы. В XV веке значительная часть здания обрушилась. В 1471 году силами Василия Ермолина по приказу великого князя московского Ивана III собор был восстановлен, но потерял первоначальные пропорции и стал значительно более приземистым. При этом, зодчий, понимая значение исторического сооружения, не заменил обрушившиеся части здания кирпичной кладкой, а собрал все белокаменные блоки и украшавшие их рельефы. Однако, не имея </w:t>
            </w:r>
            <w:r w:rsidRPr="00D26A11">
              <w:rPr>
                <w:rFonts w:ascii="Times New Roman" w:hAnsi="Times New Roman"/>
                <w:sz w:val="24"/>
                <w:szCs w:val="24"/>
              </w:rPr>
              <w:lastRenderedPageBreak/>
              <w:t xml:space="preserve">зарисовок храма и его точного плана, он большинство камней поставил произвольно, перепутав сюжеты, в результате чего образовался своеобразный «ребус» из белокаменных </w:t>
            </w:r>
            <w:proofErr w:type="gramStart"/>
            <w:r w:rsidRPr="00D26A11">
              <w:rPr>
                <w:rFonts w:ascii="Times New Roman" w:hAnsi="Times New Roman"/>
                <w:sz w:val="24"/>
                <w:szCs w:val="24"/>
              </w:rPr>
              <w:t>рельефов[</w:t>
            </w:r>
            <w:proofErr w:type="gramEnd"/>
            <w:r w:rsidRPr="00D26A11">
              <w:rPr>
                <w:rFonts w:ascii="Times New Roman" w:hAnsi="Times New Roman"/>
                <w:sz w:val="24"/>
                <w:szCs w:val="24"/>
              </w:rPr>
              <w:t>18].</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Реконструкцию храма разрабатывал Н. Н. Воронин. Историк и теоретик архитектуры Г. К. Вагнер сравнивал композицию собора с Сионом, грандиозным </w:t>
            </w:r>
            <w:proofErr w:type="spellStart"/>
            <w:r w:rsidRPr="00D26A11">
              <w:rPr>
                <w:rFonts w:ascii="Times New Roman" w:hAnsi="Times New Roman"/>
                <w:sz w:val="24"/>
                <w:szCs w:val="24"/>
              </w:rPr>
              <w:t>реликварием</w:t>
            </w:r>
            <w:proofErr w:type="spellEnd"/>
            <w:r w:rsidRPr="00D26A11">
              <w:rPr>
                <w:rFonts w:ascii="Times New Roman" w:hAnsi="Times New Roman"/>
                <w:sz w:val="24"/>
                <w:szCs w:val="24"/>
              </w:rPr>
              <w:t xml:space="preserve">, раскрывающим иконографическую программу прославления владимирских князей в общей иерархии мироздания с зонами «земли» и «неба» аналогично дольнему и горнему мирам в </w:t>
            </w:r>
            <w:proofErr w:type="gramStart"/>
            <w:r w:rsidRPr="00D26A11">
              <w:rPr>
                <w:rFonts w:ascii="Times New Roman" w:hAnsi="Times New Roman"/>
                <w:sz w:val="24"/>
                <w:szCs w:val="24"/>
              </w:rPr>
              <w:t>иконописи[</w:t>
            </w:r>
            <w:proofErr w:type="gramEnd"/>
            <w:r w:rsidRPr="00D26A11">
              <w:rPr>
                <w:rFonts w:ascii="Times New Roman" w:hAnsi="Times New Roman"/>
                <w:sz w:val="24"/>
                <w:szCs w:val="24"/>
              </w:rPr>
              <w:t>19].</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Нижний ярус рельефов представлял цветущую землю, над ним — символы княжеского дома и Церкви. </w:t>
            </w:r>
            <w:proofErr w:type="spellStart"/>
            <w:r w:rsidRPr="00D26A11">
              <w:rPr>
                <w:rFonts w:ascii="Times New Roman" w:hAnsi="Times New Roman"/>
                <w:sz w:val="24"/>
                <w:szCs w:val="24"/>
              </w:rPr>
              <w:t>Аркатурно</w:t>
            </w:r>
            <w:proofErr w:type="spellEnd"/>
            <w:r w:rsidRPr="00D26A11">
              <w:rPr>
                <w:rFonts w:ascii="Times New Roman" w:hAnsi="Times New Roman"/>
                <w:sz w:val="24"/>
                <w:szCs w:val="24"/>
              </w:rPr>
              <w:t xml:space="preserve">-колончатый пояс храма украшали изображения небесных покровителей владимирских князей. Рельефы в закомарах представляли библейские сюжеты. Красоту природы владимирской земли славят сказочные птицы, львы, драконы. В отличие от рельефов Успенского и Дмитриевского соборов во Владимире, имеющих более </w:t>
            </w:r>
            <w:proofErr w:type="spellStart"/>
            <w:r w:rsidRPr="00D26A11">
              <w:rPr>
                <w:rFonts w:ascii="Times New Roman" w:hAnsi="Times New Roman"/>
                <w:sz w:val="24"/>
                <w:szCs w:val="24"/>
              </w:rPr>
              <w:t>тектоничный</w:t>
            </w:r>
            <w:proofErr w:type="spellEnd"/>
            <w:r w:rsidRPr="00D26A11">
              <w:rPr>
                <w:rFonts w:ascii="Times New Roman" w:hAnsi="Times New Roman"/>
                <w:sz w:val="24"/>
                <w:szCs w:val="24"/>
              </w:rPr>
              <w:t xml:space="preserve"> характер, тончайшая каменная резьба собора в Юрьеве-Польском </w:t>
            </w:r>
            <w:proofErr w:type="spellStart"/>
            <w:r w:rsidRPr="00D26A11">
              <w:rPr>
                <w:rFonts w:ascii="Times New Roman" w:hAnsi="Times New Roman"/>
                <w:sz w:val="24"/>
                <w:szCs w:val="24"/>
              </w:rPr>
              <w:t>атектонична</w:t>
            </w:r>
            <w:proofErr w:type="spellEnd"/>
            <w:r w:rsidRPr="00D26A11">
              <w:rPr>
                <w:rFonts w:ascii="Times New Roman" w:hAnsi="Times New Roman"/>
                <w:sz w:val="24"/>
                <w:szCs w:val="24"/>
              </w:rPr>
              <w:t xml:space="preserve"> — узор покрывает плоскости стен сплошным ковром, без учета швов каменной кладки и конструкции архитектурных деталей. </w:t>
            </w:r>
            <w:proofErr w:type="spellStart"/>
            <w:r w:rsidRPr="00D26A11">
              <w:rPr>
                <w:rFonts w:ascii="Times New Roman" w:hAnsi="Times New Roman"/>
                <w:sz w:val="24"/>
                <w:szCs w:val="24"/>
              </w:rPr>
              <w:t>Аркатурно</w:t>
            </w:r>
            <w:proofErr w:type="spellEnd"/>
            <w:r w:rsidRPr="00D26A11">
              <w:rPr>
                <w:rFonts w:ascii="Times New Roman" w:hAnsi="Times New Roman"/>
                <w:sz w:val="24"/>
                <w:szCs w:val="24"/>
              </w:rPr>
              <w:t xml:space="preserve">-колончатый пояс также потерял зрительную </w:t>
            </w:r>
            <w:proofErr w:type="spellStart"/>
            <w:r w:rsidRPr="00D26A11">
              <w:rPr>
                <w:rFonts w:ascii="Times New Roman" w:hAnsi="Times New Roman"/>
                <w:sz w:val="24"/>
                <w:szCs w:val="24"/>
              </w:rPr>
              <w:t>тектоничность</w:t>
            </w:r>
            <w:proofErr w:type="spellEnd"/>
            <w:r w:rsidRPr="00D26A11">
              <w:rPr>
                <w:rFonts w:ascii="Times New Roman" w:hAnsi="Times New Roman"/>
                <w:sz w:val="24"/>
                <w:szCs w:val="24"/>
              </w:rPr>
              <w:t>, он углублен в толщу стены. В этих особенностях исследователи склонны видеть не только более позднюю стадию развития искусства белокаменной резьбы, но и возрастающую роль народной традиции — связь с фольклором, мотивами и техникой крестьянской резьбы и росписи по дереву.</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Характерна также </w:t>
            </w:r>
            <w:proofErr w:type="spellStart"/>
            <w:r w:rsidRPr="00D26A11">
              <w:rPr>
                <w:rFonts w:ascii="Times New Roman" w:hAnsi="Times New Roman"/>
                <w:sz w:val="24"/>
                <w:szCs w:val="24"/>
              </w:rPr>
              <w:t>двуплановость</w:t>
            </w:r>
            <w:proofErr w:type="spellEnd"/>
            <w:r w:rsidRPr="00D26A11">
              <w:rPr>
                <w:rFonts w:ascii="Times New Roman" w:hAnsi="Times New Roman"/>
                <w:sz w:val="24"/>
                <w:szCs w:val="24"/>
              </w:rPr>
              <w:t xml:space="preserve"> рельефов. Сначала на строительной площадке на отдельных камнях в высоком рельефе вытесывали изображения фигур. Затем камни вводили в кладку стены, и по готовой стене вырезали сплошной ковровый узор в низком рельефе. Примечательно, что в соборе Юрьева-Польского </w:t>
            </w:r>
            <w:r w:rsidRPr="00D26A11">
              <w:rPr>
                <w:rFonts w:ascii="Times New Roman" w:hAnsi="Times New Roman"/>
                <w:sz w:val="24"/>
                <w:szCs w:val="24"/>
              </w:rPr>
              <w:lastRenderedPageBreak/>
              <w:t xml:space="preserve">резьба начинается с самого низа стен и предназначается для рассматривания </w:t>
            </w:r>
            <w:proofErr w:type="gramStart"/>
            <w:r w:rsidRPr="00D26A11">
              <w:rPr>
                <w:rFonts w:ascii="Times New Roman" w:hAnsi="Times New Roman"/>
                <w:sz w:val="24"/>
                <w:szCs w:val="24"/>
              </w:rPr>
              <w:t>вблизи[</w:t>
            </w:r>
            <w:proofErr w:type="gramEnd"/>
            <w:r w:rsidRPr="00D26A11">
              <w:rPr>
                <w:rFonts w:ascii="Times New Roman" w:hAnsi="Times New Roman"/>
                <w:sz w:val="24"/>
                <w:szCs w:val="24"/>
              </w:rPr>
              <w:t>20].</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proofErr w:type="spellStart"/>
            <w:r w:rsidRPr="00D26A11">
              <w:rPr>
                <w:rFonts w:ascii="Times New Roman" w:hAnsi="Times New Roman"/>
                <w:sz w:val="24"/>
                <w:szCs w:val="24"/>
              </w:rPr>
              <w:t>Аркатурно</w:t>
            </w:r>
            <w:proofErr w:type="spellEnd"/>
            <w:r w:rsidRPr="00D26A11">
              <w:rPr>
                <w:rFonts w:ascii="Times New Roman" w:hAnsi="Times New Roman"/>
                <w:sz w:val="24"/>
                <w:szCs w:val="24"/>
              </w:rPr>
              <w:t>-колончатый пояс фасада Дмитриевского собора во Владимире. 1194—1197</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Дмитриевский собор. Прясло южной стены</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«Коты». Рельефы в интерьере Дмитриевского собора</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Церковь Покрова на Нерли. Рельеф закомары</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Церковь Покрова на Нерли. Скульптурная консоль</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Церковь Покрова на Нерли. Женская маска (Богоматерь?)</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Некоторые изображения совпадают с мотивами рельефов западноевропейских кафедральных соборов, другие имеют аналоги в ювелирном искусстве и византийской </w:t>
            </w:r>
            <w:proofErr w:type="spellStart"/>
            <w:r w:rsidRPr="00D26A11">
              <w:rPr>
                <w:rFonts w:ascii="Times New Roman" w:hAnsi="Times New Roman"/>
                <w:sz w:val="24"/>
                <w:szCs w:val="24"/>
              </w:rPr>
              <w:t>торевтике</w:t>
            </w:r>
            <w:proofErr w:type="spellEnd"/>
            <w:r w:rsidRPr="00D26A11">
              <w:rPr>
                <w:rFonts w:ascii="Times New Roman" w:hAnsi="Times New Roman"/>
                <w:sz w:val="24"/>
                <w:szCs w:val="24"/>
              </w:rPr>
              <w:t xml:space="preserve"> (серебряными и золотыми блюдами работы византийских мастеров арабские торговцы расплачивались со славянами за пушнину и другие товары). Однако если рельефы романских соборов пластичны (в них отчасти сохранены традиции античной скульптуры), то во владимирских заметна архаичность и доминирует плоскостность. В древнерусском искусстве не было собственных традиций объемной пластики, и поэтому техника резьбы по камню опиралась на приемы плоскорельефной резьбы по дереву, где малая высота рельефа определяется толщиной доски. Так называемые «геральдические» изображения (симметрично расположенные звери по сторонам «Мирового дерева») или изображения животных в кругах аналогичны декору византийских и персидских шелковых тканей VI—VIII веков. Они происходят из искусства Древней Месопотамии и Персии. Очевидны также аналогии с греко-скифо-персидским «звериным стилем» изделий из золота, бронзы и дерева VII—V вв. до н. э. Схожие мотивы встречаются в каменных рельефах храмов Армении и Грузии.</w:t>
            </w:r>
          </w:p>
          <w:p w:rsidR="00D26A11" w:rsidRPr="00D26A11" w:rsidRDefault="00D26A11" w:rsidP="00D26A11">
            <w:pPr>
              <w:spacing w:after="0" w:line="240" w:lineRule="auto"/>
              <w:jc w:val="both"/>
              <w:rPr>
                <w:rFonts w:ascii="Times New Roman" w:hAnsi="Times New Roman"/>
                <w:sz w:val="24"/>
                <w:szCs w:val="24"/>
              </w:rPr>
            </w:pP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lastRenderedPageBreak/>
              <w:t xml:space="preserve">Представления об изначальном облике церквей владимиро-суздальской школы должны быть дополнены образами несохранившейся полихромии. Предполагают, что </w:t>
            </w:r>
            <w:proofErr w:type="spellStart"/>
            <w:r w:rsidRPr="00D26A11">
              <w:rPr>
                <w:rFonts w:ascii="Times New Roman" w:hAnsi="Times New Roman"/>
                <w:sz w:val="24"/>
                <w:szCs w:val="24"/>
              </w:rPr>
              <w:t>аркатурно</w:t>
            </w:r>
            <w:proofErr w:type="spellEnd"/>
            <w:r w:rsidRPr="00D26A11">
              <w:rPr>
                <w:rFonts w:ascii="Times New Roman" w:hAnsi="Times New Roman"/>
                <w:sz w:val="24"/>
                <w:szCs w:val="24"/>
              </w:rPr>
              <w:t xml:space="preserve">-колончатый фриз был расписан полностью. Таким образом, аркатура романского происхождения соединялась с </w:t>
            </w:r>
            <w:proofErr w:type="spellStart"/>
            <w:r w:rsidRPr="00D26A11">
              <w:rPr>
                <w:rFonts w:ascii="Times New Roman" w:hAnsi="Times New Roman"/>
                <w:sz w:val="24"/>
                <w:szCs w:val="24"/>
              </w:rPr>
              <w:t>восточнохристианской</w:t>
            </w:r>
            <w:proofErr w:type="spellEnd"/>
            <w:r w:rsidRPr="00D26A11">
              <w:rPr>
                <w:rFonts w:ascii="Times New Roman" w:hAnsi="Times New Roman"/>
                <w:sz w:val="24"/>
                <w:szCs w:val="24"/>
              </w:rPr>
              <w:t xml:space="preserve"> традицией расписных киотов внутри и снаружи </w:t>
            </w:r>
            <w:proofErr w:type="gramStart"/>
            <w:r w:rsidRPr="00D26A11">
              <w:rPr>
                <w:rFonts w:ascii="Times New Roman" w:hAnsi="Times New Roman"/>
                <w:sz w:val="24"/>
                <w:szCs w:val="24"/>
              </w:rPr>
              <w:t>храма[</w:t>
            </w:r>
            <w:proofErr w:type="gramEnd"/>
            <w:r w:rsidRPr="00D26A11">
              <w:rPr>
                <w:rFonts w:ascii="Times New Roman" w:hAnsi="Times New Roman"/>
                <w:sz w:val="24"/>
                <w:szCs w:val="24"/>
              </w:rPr>
              <w:t>21].</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Н. Н. Воронин полагал, что фресковая роспись </w:t>
            </w:r>
            <w:proofErr w:type="spellStart"/>
            <w:r w:rsidRPr="00D26A11">
              <w:rPr>
                <w:rFonts w:ascii="Times New Roman" w:hAnsi="Times New Roman"/>
                <w:sz w:val="24"/>
                <w:szCs w:val="24"/>
              </w:rPr>
              <w:t>аркатурно</w:t>
            </w:r>
            <w:proofErr w:type="spellEnd"/>
            <w:r w:rsidRPr="00D26A11">
              <w:rPr>
                <w:rFonts w:ascii="Times New Roman" w:hAnsi="Times New Roman"/>
                <w:sz w:val="24"/>
                <w:szCs w:val="24"/>
              </w:rPr>
              <w:t xml:space="preserve">-колончатого фриза Успенского собора во Владимире стала прообразом рельефного декора в позднейших постройках Владимиро-Суздальского княжества. Расположение наружных рельефов связано с системой росписей интерьера. Архитектура, таким образом, становилась своеобразной объемно-пространственной (двусторонней) рамой для живописных и скульптурных произведений. Учитывая многообразие источников рельефных изображений — византийских, иранских, можно сделать вывод о том, что романская архитектура, привнесенная при Андрее </w:t>
            </w:r>
            <w:proofErr w:type="spellStart"/>
            <w:r w:rsidRPr="00D26A11">
              <w:rPr>
                <w:rFonts w:ascii="Times New Roman" w:hAnsi="Times New Roman"/>
                <w:sz w:val="24"/>
                <w:szCs w:val="24"/>
              </w:rPr>
              <w:t>Боголюбском</w:t>
            </w:r>
            <w:proofErr w:type="spellEnd"/>
            <w:r w:rsidRPr="00D26A11">
              <w:rPr>
                <w:rFonts w:ascii="Times New Roman" w:hAnsi="Times New Roman"/>
                <w:sz w:val="24"/>
                <w:szCs w:val="24"/>
              </w:rPr>
              <w:t xml:space="preserve"> на Русь «мастерами от немец», постепенно погружалась в стихию восточной культуры с пережитками языческих верований и древнейших представлений об устройстве </w:t>
            </w:r>
            <w:proofErr w:type="gramStart"/>
            <w:r w:rsidRPr="00D26A11">
              <w:rPr>
                <w:rFonts w:ascii="Times New Roman" w:hAnsi="Times New Roman"/>
                <w:sz w:val="24"/>
                <w:szCs w:val="24"/>
              </w:rPr>
              <w:t>мира[</w:t>
            </w:r>
            <w:proofErr w:type="gramEnd"/>
            <w:r w:rsidRPr="00D26A11">
              <w:rPr>
                <w:rFonts w:ascii="Times New Roman" w:hAnsi="Times New Roman"/>
                <w:sz w:val="24"/>
                <w:szCs w:val="24"/>
              </w:rPr>
              <w:t>22].</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Согласно летописным свидетельствам многие детали Успенского собора во Владимире и Рождественского в Боголюбове были сделаны из позолоченной меди. Металлическими листами были обиты колонки </w:t>
            </w:r>
            <w:proofErr w:type="spellStart"/>
            <w:r w:rsidRPr="00D26A11">
              <w:rPr>
                <w:rFonts w:ascii="Times New Roman" w:hAnsi="Times New Roman"/>
                <w:sz w:val="24"/>
                <w:szCs w:val="24"/>
              </w:rPr>
              <w:t>аркатурно</w:t>
            </w:r>
            <w:proofErr w:type="spellEnd"/>
            <w:r w:rsidRPr="00D26A11">
              <w:rPr>
                <w:rFonts w:ascii="Times New Roman" w:hAnsi="Times New Roman"/>
                <w:sz w:val="24"/>
                <w:szCs w:val="24"/>
              </w:rPr>
              <w:t xml:space="preserve">-колончатого фриза, откосы порталов, простенки окон барабанов глав, капители и водометы. В этом видели подобие сказочному храму Соломона в Иерусалиме, каким он описан в Священном Писании: резные изображения херувимов, пальм и распускающихся цветов Соломон «обложил золотом по резьбе» (3 </w:t>
            </w:r>
            <w:proofErr w:type="spellStart"/>
            <w:r w:rsidRPr="00D26A11">
              <w:rPr>
                <w:rFonts w:ascii="Times New Roman" w:hAnsi="Times New Roman"/>
                <w:sz w:val="24"/>
                <w:szCs w:val="24"/>
              </w:rPr>
              <w:t>Цар</w:t>
            </w:r>
            <w:proofErr w:type="spellEnd"/>
            <w:r w:rsidRPr="00D26A11">
              <w:rPr>
                <w:rFonts w:ascii="Times New Roman" w:hAnsi="Times New Roman"/>
                <w:sz w:val="24"/>
                <w:szCs w:val="24"/>
              </w:rPr>
              <w:t xml:space="preserve">. 6:35). В силу исторических обстоятельств в Юрьеве-Польском закончился период белокаменного зодчества Владимиро-Суздальской </w:t>
            </w:r>
            <w:proofErr w:type="gramStart"/>
            <w:r w:rsidRPr="00D26A11">
              <w:rPr>
                <w:rFonts w:ascii="Times New Roman" w:hAnsi="Times New Roman"/>
                <w:sz w:val="24"/>
                <w:szCs w:val="24"/>
              </w:rPr>
              <w:t>земли[</w:t>
            </w:r>
            <w:proofErr w:type="gramEnd"/>
            <w:r w:rsidRPr="00D26A11">
              <w:rPr>
                <w:rFonts w:ascii="Times New Roman" w:hAnsi="Times New Roman"/>
                <w:sz w:val="24"/>
                <w:szCs w:val="24"/>
              </w:rPr>
              <w:t>23].</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Историческая оценка зодчества Владимиро-Суздальской Руси</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lastRenderedPageBreak/>
              <w:t xml:space="preserve">По наиболее распространенной концепции, тип владимиро-суздальских построек является «общеевропейским», в нём очевидно «общее начало» западного и восточного искусства XII—XIII веков. Примечательны также закономерности общей формальной эволюции архитектурных композиций: от горизонтали к вертикали; от распластанного вширь строения к пирамидальному силуэту. Сохранив византийскую основу крестово-купольного здания, местные зодчие (как западноевропейские, так и русские) обогащали композиционную схему новыми приемами. «Повышенные пропорции» придавали храмам общий ступенчато-столпообразный характер. Всё это усиливало связь храма с окружающим пейзажем. Можно утверждать, что пейзажное </w:t>
            </w:r>
            <w:proofErr w:type="spellStart"/>
            <w:r w:rsidRPr="00D26A11">
              <w:rPr>
                <w:rFonts w:ascii="Times New Roman" w:hAnsi="Times New Roman"/>
                <w:sz w:val="24"/>
                <w:szCs w:val="24"/>
              </w:rPr>
              <w:t>вѝдение</w:t>
            </w:r>
            <w:proofErr w:type="spellEnd"/>
            <w:r w:rsidRPr="00D26A11">
              <w:rPr>
                <w:rFonts w:ascii="Times New Roman" w:hAnsi="Times New Roman"/>
                <w:sz w:val="24"/>
                <w:szCs w:val="24"/>
              </w:rPr>
              <w:t xml:space="preserve"> сказалось в древнерусской архитектуре сильнее, чем в византийской. Украшение фасадов </w:t>
            </w:r>
            <w:proofErr w:type="spellStart"/>
            <w:r w:rsidRPr="00D26A11">
              <w:rPr>
                <w:rFonts w:ascii="Times New Roman" w:hAnsi="Times New Roman"/>
                <w:sz w:val="24"/>
                <w:szCs w:val="24"/>
              </w:rPr>
              <w:t>двуплановой</w:t>
            </w:r>
            <w:proofErr w:type="spellEnd"/>
            <w:r w:rsidRPr="00D26A11">
              <w:rPr>
                <w:rFonts w:ascii="Times New Roman" w:hAnsi="Times New Roman"/>
                <w:sz w:val="24"/>
                <w:szCs w:val="24"/>
              </w:rPr>
              <w:t xml:space="preserve"> резьбой с росписью и позолотой вплоть до введения в XVI—XVII веков полихромных изразцов свидетельствует о последовательном нарастании независимости декоративной обработки фасадов от конструкции и внутреннего пространства храма. Стремление зрительно акцентировать фасады сравнительно небольших сооружений по отношению к окружающему пейзажу аналогично процессам, которые происходили в архитектуре Ирана, Армении, Грузии и, несколько позднее, Средней </w:t>
            </w:r>
            <w:proofErr w:type="gramStart"/>
            <w:r w:rsidRPr="00D26A11">
              <w:rPr>
                <w:rFonts w:ascii="Times New Roman" w:hAnsi="Times New Roman"/>
                <w:sz w:val="24"/>
                <w:szCs w:val="24"/>
              </w:rPr>
              <w:t>Азии[</w:t>
            </w:r>
            <w:proofErr w:type="gramEnd"/>
            <w:r w:rsidRPr="00D26A11">
              <w:rPr>
                <w:rFonts w:ascii="Times New Roman" w:hAnsi="Times New Roman"/>
                <w:sz w:val="24"/>
                <w:szCs w:val="24"/>
              </w:rPr>
              <w:t>24].</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Н. П. Кондаков, имея в виду обилие и красоту памятников, назвал Владимиро-Суздальскую Русь «русской Ломбардией». Он считал, что в характере владимиро-суздальской белокаменной резьбы отразились общие для Средневековья формы художественного мышления, но не видел в этой резьбе «ничего тождественного с западноевропейским романским стилем». Примечательно также, что Георгиевский собор в Юрьеве-Польском был закончен строительством за три-четыре года до вторжения войск татарского хана Батыя, с 1236 года опустошавшего южную Русь (периодом монголо-татарского ига считаются 1240—1480 годы). </w:t>
            </w:r>
            <w:r w:rsidRPr="00D26A11">
              <w:rPr>
                <w:rFonts w:ascii="Times New Roman" w:hAnsi="Times New Roman"/>
                <w:sz w:val="24"/>
                <w:szCs w:val="24"/>
              </w:rPr>
              <w:lastRenderedPageBreak/>
              <w:t xml:space="preserve">Историк М. И. Ростовцев считал, что иранский и древнейший </w:t>
            </w:r>
            <w:proofErr w:type="spellStart"/>
            <w:r w:rsidRPr="00D26A11">
              <w:rPr>
                <w:rFonts w:ascii="Times New Roman" w:hAnsi="Times New Roman"/>
                <w:sz w:val="24"/>
                <w:szCs w:val="24"/>
              </w:rPr>
              <w:t>алародийский</w:t>
            </w:r>
            <w:proofErr w:type="spellEnd"/>
            <w:r w:rsidRPr="00D26A11">
              <w:rPr>
                <w:rFonts w:ascii="Times New Roman" w:hAnsi="Times New Roman"/>
                <w:sz w:val="24"/>
                <w:szCs w:val="24"/>
              </w:rPr>
              <w:t xml:space="preserve"> компоненты культур Передней Азии через </w:t>
            </w:r>
            <w:proofErr w:type="spellStart"/>
            <w:r w:rsidRPr="00D26A11">
              <w:rPr>
                <w:rFonts w:ascii="Times New Roman" w:hAnsi="Times New Roman"/>
                <w:sz w:val="24"/>
                <w:szCs w:val="24"/>
              </w:rPr>
              <w:t>Предкавказье</w:t>
            </w:r>
            <w:proofErr w:type="spellEnd"/>
            <w:r w:rsidRPr="00D26A11">
              <w:rPr>
                <w:rFonts w:ascii="Times New Roman" w:hAnsi="Times New Roman"/>
                <w:sz w:val="24"/>
                <w:szCs w:val="24"/>
              </w:rPr>
              <w:t xml:space="preserve"> и прилегающие южнорусские степи, а также через греческие колонии Северного Причерноморья, распространялись до Дуная и далее на Запад, «вливаясь в море среднеевропейской культуры, насыщая его новыми и творческими элементами». Позднее, в XII—XIII веках, происходил обратный процесс усвоения древнерусской культурой восточных ирано-сарматских элементов, преображенных западноевропейским романским искусством. Посредством этого процесса, согласно концепции Ростовцева, культурная история России вошла в состав западноевропейской культуры Средних </w:t>
            </w:r>
            <w:proofErr w:type="gramStart"/>
            <w:r w:rsidRPr="00D26A11">
              <w:rPr>
                <w:rFonts w:ascii="Times New Roman" w:hAnsi="Times New Roman"/>
                <w:sz w:val="24"/>
                <w:szCs w:val="24"/>
              </w:rPr>
              <w:t>веков[</w:t>
            </w:r>
            <w:proofErr w:type="gramEnd"/>
            <w:r w:rsidRPr="00D26A11">
              <w:rPr>
                <w:rFonts w:ascii="Times New Roman" w:hAnsi="Times New Roman"/>
                <w:sz w:val="24"/>
                <w:szCs w:val="24"/>
              </w:rPr>
              <w:t xml:space="preserve">25]. Французский историк архитектуры О. </w:t>
            </w:r>
            <w:proofErr w:type="spellStart"/>
            <w:r w:rsidRPr="00D26A11">
              <w:rPr>
                <w:rFonts w:ascii="Times New Roman" w:hAnsi="Times New Roman"/>
                <w:sz w:val="24"/>
                <w:szCs w:val="24"/>
              </w:rPr>
              <w:t>Шуази</w:t>
            </w:r>
            <w:proofErr w:type="spellEnd"/>
            <w:r w:rsidRPr="00D26A11">
              <w:rPr>
                <w:rFonts w:ascii="Times New Roman" w:hAnsi="Times New Roman"/>
                <w:sz w:val="24"/>
                <w:szCs w:val="24"/>
              </w:rPr>
              <w:t xml:space="preserve">, опубликовавший в 1899 году «Историю архитектуры», назвал мотивы владимиро-суздальской резьбы «чисто </w:t>
            </w:r>
            <w:proofErr w:type="spellStart"/>
            <w:r w:rsidRPr="00D26A11">
              <w:rPr>
                <w:rFonts w:ascii="Times New Roman" w:hAnsi="Times New Roman"/>
                <w:sz w:val="24"/>
                <w:szCs w:val="24"/>
              </w:rPr>
              <w:t>сасанидским</w:t>
            </w:r>
            <w:proofErr w:type="spellEnd"/>
            <w:r w:rsidRPr="00D26A11">
              <w:rPr>
                <w:rFonts w:ascii="Times New Roman" w:hAnsi="Times New Roman"/>
                <w:sz w:val="24"/>
                <w:szCs w:val="24"/>
              </w:rPr>
              <w:t xml:space="preserve"> растительным </w:t>
            </w:r>
            <w:proofErr w:type="gramStart"/>
            <w:r w:rsidRPr="00D26A11">
              <w:rPr>
                <w:rFonts w:ascii="Times New Roman" w:hAnsi="Times New Roman"/>
                <w:sz w:val="24"/>
                <w:szCs w:val="24"/>
              </w:rPr>
              <w:t>орнаментом»[</w:t>
            </w:r>
            <w:proofErr w:type="gramEnd"/>
            <w:r w:rsidRPr="00D26A11">
              <w:rPr>
                <w:rFonts w:ascii="Times New Roman" w:hAnsi="Times New Roman"/>
                <w:sz w:val="24"/>
                <w:szCs w:val="24"/>
              </w:rPr>
              <w:t xml:space="preserve">26]. По мнению И. Э. Грабаря владимиро-суздальская школа создала «аристократический по духу </w:t>
            </w:r>
            <w:proofErr w:type="gramStart"/>
            <w:r w:rsidRPr="00D26A11">
              <w:rPr>
                <w:rFonts w:ascii="Times New Roman" w:hAnsi="Times New Roman"/>
                <w:sz w:val="24"/>
                <w:szCs w:val="24"/>
              </w:rPr>
              <w:t>стиль»[</w:t>
            </w:r>
            <w:proofErr w:type="gramEnd"/>
            <w:r w:rsidRPr="00D26A11">
              <w:rPr>
                <w:rFonts w:ascii="Times New Roman" w:hAnsi="Times New Roman"/>
                <w:sz w:val="24"/>
                <w:szCs w:val="24"/>
              </w:rPr>
              <w:t>27].</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Г. К. Вагнер определил стиль владимиро-суздальской резьбы как «коренной национальный стиль», проявившийся благодаря норманнскому воздействию, ослабившему влияние Византии. По его же более поздней оценке, оригинальность владимиро-суздальской школы архитектуры и белокаменной резьбы еще не делает её национальной, поскольку она может быть отнесена не к общерусским, а к «</w:t>
            </w:r>
            <w:proofErr w:type="spellStart"/>
            <w:r w:rsidRPr="00D26A11">
              <w:rPr>
                <w:rFonts w:ascii="Times New Roman" w:hAnsi="Times New Roman"/>
                <w:sz w:val="24"/>
                <w:szCs w:val="24"/>
              </w:rPr>
              <w:t>общесредневековым</w:t>
            </w:r>
            <w:proofErr w:type="spellEnd"/>
            <w:r w:rsidRPr="00D26A11">
              <w:rPr>
                <w:rFonts w:ascii="Times New Roman" w:hAnsi="Times New Roman"/>
                <w:sz w:val="24"/>
                <w:szCs w:val="24"/>
              </w:rPr>
              <w:t xml:space="preserve"> явлениям культуры». В послемонгольский период XIV—XV веков, время «русского Ренессанса», искусство белокаменной резьбы исчезло так же внезапно, как и появилось, без видимых последствий. Средневековая традиция обильных рельефных изображений на фасадах культовых зданий сменилась «статуарным </w:t>
            </w:r>
            <w:proofErr w:type="gramStart"/>
            <w:r w:rsidRPr="00D26A11">
              <w:rPr>
                <w:rFonts w:ascii="Times New Roman" w:hAnsi="Times New Roman"/>
                <w:sz w:val="24"/>
                <w:szCs w:val="24"/>
              </w:rPr>
              <w:t>искусством»[</w:t>
            </w:r>
            <w:proofErr w:type="gramEnd"/>
            <w:r w:rsidRPr="00D26A11">
              <w:rPr>
                <w:rFonts w:ascii="Times New Roman" w:hAnsi="Times New Roman"/>
                <w:sz w:val="24"/>
                <w:szCs w:val="24"/>
              </w:rPr>
              <w:t>28].</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Традиции искусства владимиро-суздальской школы послужили одним из источников возникновения и развития в XIV—XV веках московской школы древнерусского искусства.</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lastRenderedPageBreak/>
              <w:t>Иконопись</w:t>
            </w:r>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 xml:space="preserve">С историей владимиро-суздальской земли связано происхождение многих известных икон: Богоматерь </w:t>
            </w:r>
            <w:proofErr w:type="spellStart"/>
            <w:r w:rsidRPr="00D26A11">
              <w:rPr>
                <w:rFonts w:ascii="Times New Roman" w:hAnsi="Times New Roman"/>
                <w:sz w:val="24"/>
                <w:szCs w:val="24"/>
              </w:rPr>
              <w:t>Боголюбская</w:t>
            </w:r>
            <w:proofErr w:type="spellEnd"/>
            <w:r w:rsidRPr="00D26A11">
              <w:rPr>
                <w:rFonts w:ascii="Times New Roman" w:hAnsi="Times New Roman"/>
                <w:sz w:val="24"/>
                <w:szCs w:val="24"/>
              </w:rPr>
              <w:t xml:space="preserve"> (1158—1174), Дмитрий </w:t>
            </w:r>
            <w:proofErr w:type="spellStart"/>
            <w:r w:rsidRPr="00D26A11">
              <w:rPr>
                <w:rFonts w:ascii="Times New Roman" w:hAnsi="Times New Roman"/>
                <w:sz w:val="24"/>
                <w:szCs w:val="24"/>
              </w:rPr>
              <w:t>Солунский</w:t>
            </w:r>
            <w:proofErr w:type="spellEnd"/>
            <w:r w:rsidRPr="00D26A11">
              <w:rPr>
                <w:rFonts w:ascii="Times New Roman" w:hAnsi="Times New Roman"/>
                <w:sz w:val="24"/>
                <w:szCs w:val="24"/>
              </w:rPr>
              <w:t xml:space="preserve"> (1180—1190), Богоматерь </w:t>
            </w:r>
            <w:proofErr w:type="spellStart"/>
            <w:r w:rsidRPr="00D26A11">
              <w:rPr>
                <w:rFonts w:ascii="Times New Roman" w:hAnsi="Times New Roman"/>
                <w:sz w:val="24"/>
                <w:szCs w:val="24"/>
              </w:rPr>
              <w:t>Максимовская</w:t>
            </w:r>
            <w:proofErr w:type="spellEnd"/>
            <w:r w:rsidRPr="00D26A11">
              <w:rPr>
                <w:rFonts w:ascii="Times New Roman" w:hAnsi="Times New Roman"/>
                <w:sz w:val="24"/>
                <w:szCs w:val="24"/>
              </w:rPr>
              <w:t xml:space="preserve"> (1299—1300), Спас Златые власы (1200—1225) и многие другие. Показательно, что многие иконы, ранее </w:t>
            </w:r>
            <w:proofErr w:type="spellStart"/>
            <w:r w:rsidRPr="00D26A11">
              <w:rPr>
                <w:rFonts w:ascii="Times New Roman" w:hAnsi="Times New Roman"/>
                <w:sz w:val="24"/>
                <w:szCs w:val="24"/>
              </w:rPr>
              <w:t>атрибутированные</w:t>
            </w:r>
            <w:proofErr w:type="spellEnd"/>
            <w:r w:rsidRPr="00D26A11">
              <w:rPr>
                <w:rFonts w:ascii="Times New Roman" w:hAnsi="Times New Roman"/>
                <w:sz w:val="24"/>
                <w:szCs w:val="24"/>
              </w:rPr>
              <w:t xml:space="preserve"> как работа мастеров владимиро-суздальской школы, в последнее время специалисты относят к московской школе. Например, знаменитые иконы «Златые власы» (Ангел Златые власы) (XII в. с позднейшими записями) и Борис и Глеб (XIV в.) из собрания Русского музея в Санкт-Петербурге.</w:t>
            </w:r>
            <w:r w:rsidRPr="00D26A11">
              <w:rPr>
                <w:rFonts w:ascii="Times New Roman" w:hAnsi="Times New Roman"/>
                <w:sz w:val="24"/>
                <w:szCs w:val="24"/>
              </w:rPr>
              <w:tab/>
              <w:t>Фото и аудиозапись заданий будет прислана в день занятий</w:t>
            </w:r>
            <w:r w:rsidRPr="00D26A11">
              <w:rPr>
                <w:rFonts w:ascii="Times New Roman" w:hAnsi="Times New Roman"/>
                <w:sz w:val="24"/>
                <w:szCs w:val="24"/>
              </w:rPr>
              <w:tab/>
              <w:t xml:space="preserve">Социальная сеть </w:t>
            </w:r>
            <w:proofErr w:type="spellStart"/>
            <w:r w:rsidRPr="00D26A11">
              <w:rPr>
                <w:rFonts w:ascii="Times New Roman" w:hAnsi="Times New Roman"/>
                <w:sz w:val="24"/>
                <w:szCs w:val="24"/>
              </w:rPr>
              <w:t>WhatsApp</w:t>
            </w:r>
            <w:proofErr w:type="spellEnd"/>
          </w:p>
          <w:p w:rsidR="00D26A11" w:rsidRPr="00D26A11" w:rsidRDefault="00D26A11" w:rsidP="00D26A11">
            <w:pPr>
              <w:spacing w:after="0" w:line="240" w:lineRule="auto"/>
              <w:jc w:val="both"/>
              <w:rPr>
                <w:rFonts w:ascii="Times New Roman" w:hAnsi="Times New Roman"/>
                <w:sz w:val="24"/>
                <w:szCs w:val="24"/>
              </w:rPr>
            </w:pPr>
            <w:r w:rsidRPr="00D26A11">
              <w:rPr>
                <w:rFonts w:ascii="Times New Roman" w:hAnsi="Times New Roman"/>
                <w:sz w:val="24"/>
                <w:szCs w:val="24"/>
              </w:rPr>
              <w:t>группы класса</w:t>
            </w:r>
          </w:p>
          <w:p w:rsidR="00D26A11" w:rsidRPr="00D26A11" w:rsidRDefault="00D26A11" w:rsidP="00D26A11">
            <w:pPr>
              <w:spacing w:after="0" w:line="240" w:lineRule="auto"/>
              <w:jc w:val="both"/>
              <w:rPr>
                <w:rFonts w:ascii="Times New Roman" w:hAnsi="Times New Roman"/>
                <w:sz w:val="24"/>
                <w:szCs w:val="24"/>
              </w:rPr>
            </w:pPr>
          </w:p>
          <w:p w:rsidR="00D26A11" w:rsidRDefault="00D26A11">
            <w:pPr>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26A11" w:rsidRDefault="00D26A11">
            <w:pPr>
              <w:spacing w:after="0" w:line="240" w:lineRule="auto"/>
              <w:jc w:val="both"/>
              <w:rPr>
                <w:rFonts w:ascii="Times New Roman" w:hAnsi="Times New Roman"/>
                <w:sz w:val="24"/>
                <w:szCs w:val="24"/>
              </w:rPr>
            </w:pPr>
            <w:r>
              <w:rPr>
                <w:rFonts w:ascii="Times New Roman" w:hAnsi="Times New Roman"/>
                <w:sz w:val="24"/>
                <w:szCs w:val="24"/>
              </w:rPr>
              <w:lastRenderedPageBreak/>
              <w:t>Фото и аудиозапись заданий будет прислана в день занятий</w:t>
            </w:r>
          </w:p>
        </w:tc>
        <w:tc>
          <w:tcPr>
            <w:tcW w:w="1985" w:type="dxa"/>
            <w:tcBorders>
              <w:top w:val="single" w:sz="4" w:space="0" w:color="auto"/>
              <w:left w:val="single" w:sz="4" w:space="0" w:color="auto"/>
              <w:bottom w:val="single" w:sz="4" w:space="0" w:color="auto"/>
              <w:right w:val="single" w:sz="4" w:space="0" w:color="auto"/>
            </w:tcBorders>
          </w:tcPr>
          <w:p w:rsidR="00D26A11" w:rsidRDefault="00D26A11">
            <w:pPr>
              <w:spacing w:after="0" w:line="240" w:lineRule="auto"/>
              <w:jc w:val="both"/>
              <w:rPr>
                <w:rFonts w:ascii="Times New Roman" w:hAnsi="Times New Roman"/>
                <w:sz w:val="24"/>
                <w:szCs w:val="24"/>
              </w:rPr>
            </w:pPr>
            <w:r>
              <w:rPr>
                <w:rFonts w:ascii="Times New Roman" w:hAnsi="Times New Roman"/>
                <w:sz w:val="24"/>
                <w:szCs w:val="24"/>
              </w:rPr>
              <w:t xml:space="preserve">Социальная сеть </w:t>
            </w:r>
            <w:r>
              <w:rPr>
                <w:rFonts w:ascii="Times New Roman" w:hAnsi="Times New Roman"/>
                <w:sz w:val="24"/>
                <w:szCs w:val="24"/>
                <w:lang w:val="en-US"/>
              </w:rPr>
              <w:t>WhatsApp</w:t>
            </w:r>
          </w:p>
          <w:p w:rsidR="00D26A11" w:rsidRDefault="00D26A11">
            <w:pPr>
              <w:spacing w:after="0" w:line="240" w:lineRule="auto"/>
              <w:jc w:val="both"/>
              <w:rPr>
                <w:rFonts w:ascii="Times New Roman" w:hAnsi="Times New Roman"/>
                <w:sz w:val="24"/>
                <w:szCs w:val="24"/>
              </w:rPr>
            </w:pPr>
            <w:r>
              <w:rPr>
                <w:rFonts w:ascii="Times New Roman" w:hAnsi="Times New Roman"/>
                <w:sz w:val="24"/>
                <w:szCs w:val="24"/>
              </w:rPr>
              <w:t>группы класса</w:t>
            </w:r>
          </w:p>
          <w:p w:rsidR="00D26A11" w:rsidRDefault="00D26A11">
            <w:pPr>
              <w:spacing w:after="0" w:line="240" w:lineRule="auto"/>
              <w:jc w:val="both"/>
              <w:rPr>
                <w:rFonts w:ascii="Times New Roman" w:hAnsi="Times New Roman"/>
                <w:b/>
                <w:sz w:val="24"/>
                <w:szCs w:val="24"/>
              </w:rPr>
            </w:pPr>
          </w:p>
        </w:tc>
      </w:tr>
    </w:tbl>
    <w:p w:rsidR="00E1057A" w:rsidRDefault="00E1057A"/>
    <w:sectPr w:rsidR="00E1057A" w:rsidSect="00D26A1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11"/>
    <w:rsid w:val="00D26A11"/>
    <w:rsid w:val="00E10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0A84"/>
  <w15:chartTrackingRefBased/>
  <w15:docId w15:val="{78987EA3-D365-43E3-9045-5F7C7B07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A1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6A11"/>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D26A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D26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3370</Words>
  <Characters>19213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2022-02-03T08:05:00Z</dcterms:created>
  <dcterms:modified xsi:type="dcterms:W3CDTF">2022-02-03T08:09:00Z</dcterms:modified>
</cp:coreProperties>
</file>