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461645</wp:posOffset>
                </wp:positionH>
                <wp:positionV relativeFrom="paragraph">
                  <wp:posOffset>109220</wp:posOffset>
                </wp:positionV>
                <wp:extent cx="5154295" cy="2193290"/>
                <wp:effectExtent l="171450" t="133350" r="143510" b="90170"/>
                <wp:wrapNone/>
                <wp:docPr id="1" name="Рисунок 1" descr="Безымянный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760" cy="2192760"/>
                        </a:xfrm>
                        <a:prstGeom prst="snip2DiagRect">
                          <a:avLst>
                            <a:gd name="adj1" fmla="val 50000"/>
                            <a:gd name="adj2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88920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o:allowincell="f" style="position:absolute;margin-left:36.35pt;margin-top:8.6pt;width:405.75pt;height:172.6pt" type="_x0000_t75">
                <v:imagedata r:id="rId3"/>
                <v:shadow on="t" obscured="f" color="black"/>
                <w10:wrap type="none"/>
              </v:shape>
            </w:pict>
          </mc:Fallback>
        </mc:AlternateContent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-151765</wp:posOffset>
                </wp:positionH>
                <wp:positionV relativeFrom="paragraph">
                  <wp:posOffset>295910</wp:posOffset>
                </wp:positionV>
                <wp:extent cx="2491740" cy="1381125"/>
                <wp:effectExtent l="866140" t="293370" r="0" b="340995"/>
                <wp:wrapSquare wrapText="bothSides"/>
                <wp:docPr id="2" name="WordAr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5800">
                          <a:off x="0" y="0"/>
                          <a:ext cx="2491200" cy="1380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814734" w14:scaled="1"/>
                                  </w14:gradFill>
                                </w14:textFill>
                              </w:rPr>
                              <w:t xml:space="preserve">Общешкольный фестиваль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814734" w14:scaled="1"/>
                                  </w14:gradFill>
                                </w14:textFill>
                              </w:rPr>
                              <w:t>«Осенние бирюльки 2022»</w:t>
                            </w:r>
                          </w:p>
                        </w:txbxContent>
                      </wps:txbx>
                      <wps:bodyPr anchor="t">
                        <a:prstTxWarp prst="textCascade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2" path="m0,0l-2147483645,0l-2147483645,-2147483646l0,-2147483646xe" stroked="f" o:allowincell="f" style="position:absolute;margin-left:-12pt;margin-top:23.3pt;width:196.1pt;height:108.65pt;mso-wrap-style:square;v-text-anchor:top;rotation:3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814734" w14:scaled="1"/>
                            </w14:gradFill>
                          </w14:textFill>
                        </w:rPr>
                        <w:t xml:space="preserve">Общешкольный фестиваль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814734" w14:scaled="1"/>
                            </w14:gradFill>
                          </w14:textFill>
                        </w:rPr>
                        <w:t>«Осенние бирюльки 2022»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-128905</wp:posOffset>
                </wp:positionH>
                <wp:positionV relativeFrom="paragraph">
                  <wp:posOffset>134620</wp:posOffset>
                </wp:positionV>
                <wp:extent cx="6411595" cy="2410460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880" cy="240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УТВЕРЖДЕНО: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Приказом директора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МБУДО ДШИ Предгорного округа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от 01.09.2022г.379-ОБ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 Black" w:hAnsi="Arial Black"/>
                                <w:color w:val="A603AB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Положение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 проведении общешкольного фестиваля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b w:val="false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«Осенние бирюльки»,</w:t>
                            </w:r>
                            <w:r>
                              <w:rPr>
                                <w:rFonts w:ascii="Arial Black" w:hAnsi="Arial Black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учащихся МБУДО ДШИ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Предгорного округа,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в рамках 53-го краевого фестиваля 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color w:val="00000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"Музыкальная осень Ставрополья"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f" o:allowincell="f" style="position:absolute;margin-left:-10.15pt;margin-top:10.6pt;width:504.75pt;height:189.7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right"/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УТВЕРЖДЕНО: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right"/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Приказом директора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right"/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МБУДО ДШИ Предгорного округа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right"/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от 01.09.2022г.379-ОБ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 Black" w:hAnsi="Arial Black"/>
                          <w:color w:val="A603AB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A603AB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Положение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 проведении общешкольного фестиваля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b w:val="false"/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«Осенние бирюльки»,</w:t>
                      </w:r>
                      <w:r>
                        <w:rPr>
                          <w:rFonts w:ascii="Arial Black" w:hAnsi="Arial Black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учащихся МБУДО ДШИ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Предгорного округа,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в рамках 53-го краевого фестиваля 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Times New Roman" w:hAnsi="Times New Roman"/>
                          <w:b w:val="false"/>
                          <w:b w:val="false"/>
                          <w:bCs w:val="false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bCs w:val="false"/>
                          <w:color w:val="00000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"Музыкальная осень Ставрополья"</w:t>
                      </w:r>
                    </w:p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200"/>
        <w:ind w:left="0" w:hanging="0"/>
        <w:jc w:val="left"/>
        <w:outlineLvl w:val="1"/>
        <w:rPr>
          <w:rFonts w:eastAsia="Times New Roman" w:cs="Times New Roman"/>
          <w:b/>
          <w:b/>
          <w:bCs/>
          <w:color w:val="333333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120" w:after="200"/>
        <w:ind w:left="0" w:hanging="0"/>
        <w:jc w:val="left"/>
        <w:outlineLvl w:val="1"/>
        <w:rPr>
          <w:rFonts w:eastAsia="Times New Roman" w:cs="Times New Roman"/>
          <w:b/>
          <w:b/>
          <w:bCs/>
          <w:color w:val="333333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b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1.1.  Настоящее положение определяет порядок проведения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общешкольного фестиваля «Осенние бирюльки», учащихся муниципального бюджетного учреждения дополнительного образования «Детская школа искусств» Предгорного муниципального округа Ставропольского края, в рамках 53-го краевого фестиваля «Музыкальная осень Ставрополья» </w:t>
      </w:r>
      <w:r>
        <w:rPr>
          <w:rFonts w:eastAsia="Times New Roman" w:cs="Times New Roman"/>
          <w:szCs w:val="28"/>
          <w:lang w:eastAsia="ru-RU"/>
        </w:rPr>
        <w:t>(далее – Фестиваль).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1.2</w:t>
      </w:r>
      <w:r>
        <w:rPr>
          <w:rFonts w:eastAsia="Times New Roman" w:cs="Times New Roman"/>
          <w:szCs w:val="28"/>
          <w:lang w:eastAsia="ru-RU"/>
        </w:rPr>
        <w:t>. Учредителем Фестиваля является</w:t>
      </w:r>
      <w:r>
        <w:rPr>
          <w:rFonts w:eastAsia="Times New Roman" w:cs="Calibri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администрация муниципального бюджетного учреждения дополнительного образования «Детская школа искусств» Предгорного муниципального округа Ставропольского края (далее -МБУДО ДШИ Предгорного округа).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 xml:space="preserve">1.3. </w:t>
      </w:r>
      <w:r>
        <w:rPr>
          <w:rFonts w:eastAsia="Times New Roman" w:cs="Times New Roman"/>
          <w:szCs w:val="28"/>
          <w:lang w:eastAsia="ru-RU"/>
        </w:rPr>
        <w:t xml:space="preserve">Фестиваль состоится </w:t>
      </w:r>
      <w:r>
        <w:rPr>
          <w:rFonts w:eastAsia="Times New Roman" w:cs="Times New Roman"/>
          <w:b/>
          <w:szCs w:val="28"/>
          <w:lang w:eastAsia="ru-RU"/>
        </w:rPr>
        <w:t>17 сентября 2022 г</w:t>
      </w:r>
      <w:r>
        <w:rPr>
          <w:rFonts w:eastAsia="Times New Roman" w:cs="Times New Roman"/>
          <w:szCs w:val="28"/>
          <w:lang w:eastAsia="ru-RU"/>
        </w:rPr>
        <w:t>. в концертном зале МБУДО ДШИ Предгорного округа в 10.00 часов.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Учредителем фестиваля формируется оргкомитет в составе работников МБУДО ДШИ Предгорного округа.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>
        <w:rPr>
          <w:szCs w:val="28"/>
        </w:rPr>
        <w:t>Жюри фестиваля формируется из числа наиболее высококвалифицированных специалистов МБУДО ДШИ Предгорного округа Ставропольского края.</w:t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b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2. Цели и задачи Фестиваля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Фестиваль проводится в целях поддержки и развития детского и юношеского творчества.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Основные задачи Фестиваля: 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выявление и поддержка талантливых детей и молодежи, создание благоприятных условий для культурного развития учащихся;</w:t>
        <w:br/>
        <w:t>- сохранение и развитие культурного потенциала, развитие межкультурного диалога, приобщение юных талантов к лучшим образцам культуры и искусства;</w:t>
        <w:br/>
        <w:t>- содействие росту творческих способностей и гармоничному становлению личности;</w:t>
      </w:r>
    </w:p>
    <w:p>
      <w:pPr>
        <w:pStyle w:val="Normal"/>
        <w:shd w:val="clear" w:color="auto" w:fill="FFFFFF"/>
        <w:spacing w:before="0"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Calibri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обмен опытом, поддержка творческих контактов, взаимообогащение различных видов, жанров и направлений творчества.</w:t>
      </w:r>
    </w:p>
    <w:p>
      <w:pPr>
        <w:pStyle w:val="Normal"/>
        <w:shd w:val="clear" w:color="auto" w:fill="FFFFFF"/>
        <w:spacing w:before="0" w:after="0"/>
        <w:jc w:val="left"/>
        <w:rPr>
          <w:rFonts w:eastAsia="Times New Roman" w:cs="Times New Roman"/>
          <w:b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3. </w:t>
      </w:r>
      <w:r>
        <w:rPr>
          <w:b/>
          <w:szCs w:val="28"/>
        </w:rPr>
        <w:t>Условия участия и подачи заявок</w:t>
      </w:r>
    </w:p>
    <w:p>
      <w:pPr>
        <w:pStyle w:val="Normal"/>
        <w:spacing w:before="0"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В фестивале могут принять участие учащиеся и преподаватели от 5 лет и без возрастного ограничения. Возраст участников определяется на момент проведения фестиваля.</w:t>
      </w:r>
    </w:p>
    <w:p>
      <w:pPr>
        <w:pStyle w:val="Normal"/>
        <w:spacing w:before="0" w:after="0"/>
        <w:ind w:left="-426" w:firstLine="426"/>
        <w:contextualSpacing/>
        <w:jc w:val="both"/>
        <w:rPr>
          <w:szCs w:val="28"/>
        </w:rPr>
      </w:pPr>
      <w:r>
        <w:rPr>
          <w:szCs w:val="28"/>
        </w:rPr>
        <w:t>3.2. Фестиваль будет проводиться по четырем возрастным группам:</w:t>
      </w:r>
    </w:p>
    <w:p>
      <w:pPr>
        <w:pStyle w:val="Normal"/>
        <w:spacing w:before="0" w:after="0"/>
        <w:ind w:left="-426" w:hanging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- младшая возрастная группа – от 5 - 9 лет;</w:t>
      </w:r>
    </w:p>
    <w:p>
      <w:pPr>
        <w:pStyle w:val="Normal"/>
        <w:spacing w:before="0" w:after="0"/>
        <w:ind w:left="-426" w:firstLine="142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- средняя возрастная группа – от 10-12 лет;</w:t>
      </w:r>
    </w:p>
    <w:p>
      <w:pPr>
        <w:pStyle w:val="Normal"/>
        <w:spacing w:before="0" w:after="0"/>
        <w:ind w:left="-426" w:hanging="0"/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>- старшая возрастная группа – 13-18 лет;</w:t>
      </w:r>
    </w:p>
    <w:p>
      <w:pPr>
        <w:pStyle w:val="Normal"/>
        <w:spacing w:before="0" w:after="0"/>
        <w:ind w:left="-426" w:firstLine="426"/>
        <w:jc w:val="both"/>
        <w:rPr>
          <w:szCs w:val="28"/>
        </w:rPr>
      </w:pPr>
      <w:r>
        <w:rPr>
          <w:szCs w:val="28"/>
        </w:rPr>
        <w:t xml:space="preserve">- преподаватели. </w:t>
      </w:r>
    </w:p>
    <w:p>
      <w:pPr>
        <w:pStyle w:val="Normal"/>
        <w:spacing w:before="0" w:after="0"/>
        <w:jc w:val="both"/>
        <w:rPr>
          <w:szCs w:val="28"/>
        </w:rPr>
      </w:pPr>
      <w:r>
        <w:rPr>
          <w:szCs w:val="28"/>
          <w:shd w:fill="FFFFFF" w:val="clear"/>
        </w:rPr>
        <w:t>3.3.</w:t>
      </w:r>
      <w:r>
        <w:rPr>
          <w:szCs w:val="28"/>
        </w:rPr>
        <w:t>Заявки подаются методисту заведующими отделений до 10 сентября 2022 года (включительно).</w:t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b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/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4. Номинации фестивальной программы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spacing w:before="0" w:after="0"/>
        <w:ind w:left="425" w:hanging="357"/>
        <w:jc w:val="both"/>
        <w:rPr>
          <w:rFonts w:eastAsia="Times New Roman" w:cs="Times New Roman"/>
          <w:b/>
          <w:b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инструментальное исполнительство (соло, ансамбли);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spacing w:before="0"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вокальное исполнительство (сольное пение: академический вокал, эстрадный вокал; ансамбли – 2-11 человек; хор – от 12 человек);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spacing w:before="0"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хореография (танец: народный,  современный, классический; соло, дуэты, трио);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spacing w:before="0"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изобразительное искусство;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709" w:leader="none"/>
        </w:tabs>
        <w:spacing w:before="0" w:after="0"/>
        <w:ind w:left="425" w:hanging="35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декоративно-прикладное творчество.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</w:tabs>
        <w:spacing w:before="0" w:after="0"/>
        <w:ind w:left="425" w:hanging="0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5. Требования и условия участия в Фестивале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5.1. Общие требования: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тематика работ фестиваля: «Осень»;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участники исполняют или выполняют одну творческую работу;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участники могут принять участие в одной или нескольких номинациях. </w:t>
      </w:r>
      <w:r>
        <w:rPr>
          <w:rFonts w:eastAsia="Times New Roman" w:cs="Times New Roman"/>
          <w:color w:val="333333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Cs w:val="28"/>
          <w:lang w:eastAsia="ru-RU"/>
        </w:rPr>
        <w:t>5.2. Для участников в номинации «Инструментальное исполнительство»:</w:t>
        <w:br/>
        <w:t>-исполнение одного произведения малой формы.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5.3. Для участников в номинации «Вокальное исполнительство»: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-исполнение одного произведения под </w:t>
      </w:r>
      <w:r>
        <w:rPr>
          <w:rFonts w:eastAsia="Calibri" w:cs="Times New Roman"/>
          <w:color w:val="000000" w:themeColor="text1"/>
          <w:szCs w:val="28"/>
          <w:lang w:eastAsia="ru-RU"/>
        </w:rPr>
        <w:t>фонограмму («минус»), а-капелла или под аккомпанемент любого музыкального инструмента в «живом» звучании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  <w:tab w:val="left" w:pos="851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5.4. Для участников в номинации «Хореография»: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  <w:tab w:val="left" w:pos="851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-исполнение одного номера малой формы «Этюдные композиции».  </w:t>
      </w:r>
      <w:r>
        <w:rPr>
          <w:rFonts w:eastAsia="Times New Roman" w:cs="Times New Roman"/>
          <w:color w:val="FF0000"/>
          <w:szCs w:val="28"/>
          <w:lang w:eastAsia="ru-RU"/>
        </w:rPr>
        <w:br/>
      </w:r>
      <w:r>
        <w:rPr>
          <w:rFonts w:eastAsia="Times New Roman" w:cs="Times New Roman"/>
          <w:color w:val="000000" w:themeColor="text1"/>
          <w:szCs w:val="28"/>
          <w:lang w:eastAsia="ru-RU"/>
        </w:rPr>
        <w:t>5.5. Для участников в номинации «Изобразительное искусство»: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 к просмотру принимаются р</w:t>
      </w:r>
      <w:r>
        <w:rPr>
          <w:rFonts w:eastAsia="Times New Roman" w:cs="Times New Roman"/>
          <w:color w:val="000000" w:themeColor="text1"/>
          <w:szCs w:val="28"/>
        </w:rPr>
        <w:t xml:space="preserve">аботы, выполненные в технике живопись, графика, станковая композиция.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Работы должны быть оформлены, подписаны и соответствовать возрасту учащегося.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5.6. Для участников в номинации «Декоративно-прикладное творчество»: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59" w:before="0"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-к просмотру принимается одна работа (</w:t>
      </w:r>
      <w:r>
        <w:rPr>
          <w:rFonts w:eastAsia="Times New Roman" w:cs="Times New Roman"/>
          <w:szCs w:val="28"/>
        </w:rPr>
        <w:t>поделка из природных материалов, аппликация, коллаж, батик, витраж).</w:t>
      </w:r>
    </w:p>
    <w:p>
      <w:pPr>
        <w:pStyle w:val="Normal"/>
        <w:shd w:val="clear" w:color="auto" w:fill="FFFFFF"/>
        <w:tabs>
          <w:tab w:val="clear" w:pos="708"/>
          <w:tab w:val="left" w:pos="284" w:leader="none"/>
          <w:tab w:val="left" w:pos="567" w:leader="none"/>
        </w:tabs>
        <w:spacing w:before="0" w:after="0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</w:r>
    </w:p>
    <w:p>
      <w:pPr>
        <w:pStyle w:val="Normal"/>
        <w:spacing w:before="0" w:after="0"/>
        <w:contextualSpacing/>
        <w:rPr>
          <w:b/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6. Подведение итогов и награждение участников фестиваля</w:t>
      </w:r>
    </w:p>
    <w:p>
      <w:pPr>
        <w:pStyle w:val="Normal"/>
        <w:spacing w:before="0" w:after="0"/>
        <w:contextualSpacing/>
        <w:jc w:val="both"/>
        <w:rPr>
          <w:szCs w:val="28"/>
        </w:rPr>
      </w:pPr>
      <w:r>
        <w:rPr>
          <w:szCs w:val="28"/>
        </w:rPr>
        <w:t xml:space="preserve">6.1. </w:t>
      </w:r>
      <w:r>
        <w:rPr>
          <w:color w:val="000000"/>
          <w:szCs w:val="28"/>
          <w:lang w:eastAsia="ru-RU"/>
        </w:rPr>
        <w:t>Все участники фестиваля будут награждены дипломами за участие.</w:t>
      </w:r>
    </w:p>
    <w:p>
      <w:pPr>
        <w:pStyle w:val="Normal"/>
        <w:spacing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contextualSpacing/>
        <w:jc w:val="both"/>
        <w:rPr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spacing w:before="0" w:after="0"/>
        <w:jc w:val="right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spacing w:before="0" w:after="0"/>
        <w:jc w:val="right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</w:r>
    </w:p>
    <w:p>
      <w:pPr>
        <w:pStyle w:val="Normal"/>
        <w:spacing w:before="0" w:after="0"/>
        <w:jc w:val="right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  <w:t>Приложение №1</w:t>
      </w:r>
    </w:p>
    <w:p>
      <w:pPr>
        <w:pStyle w:val="Normal"/>
        <w:tabs>
          <w:tab w:val="clear" w:pos="708"/>
          <w:tab w:val="left" w:pos="5812" w:leader="none"/>
        </w:tabs>
        <w:spacing w:before="0" w:after="0"/>
        <w:jc w:val="right"/>
        <w:rPr>
          <w:rFonts w:cs="Times New Roman"/>
          <w:b/>
          <w:b/>
          <w:color w:val="000000" w:themeColor="text1"/>
          <w:sz w:val="20"/>
          <w:szCs w:val="20"/>
        </w:rPr>
      </w:pPr>
      <w:r>
        <w:rPr>
          <w:rFonts w:eastAsia="Calibri" w:cs="Times New Roman"/>
          <w:b/>
          <w:szCs w:val="28"/>
        </w:rPr>
        <w:t xml:space="preserve">                                                                                                      </w:t>
      </w:r>
      <w:r>
        <w:rPr>
          <w:rFonts w:eastAsia="Calibri" w:cs="Times New Roman"/>
          <w:b/>
          <w:color w:val="000000" w:themeColor="text1"/>
          <w:sz w:val="20"/>
          <w:szCs w:val="20"/>
        </w:rPr>
        <w:t xml:space="preserve">к Положению о проведении </w:t>
      </w:r>
      <w:r>
        <w:rPr>
          <w:rFonts w:cs="Times New Roman"/>
          <w:b/>
          <w:color w:val="000000" w:themeColor="text1"/>
          <w:sz w:val="20"/>
          <w:szCs w:val="20"/>
        </w:rPr>
        <w:t xml:space="preserve">общешкольного фестиваля «Осенние бирюльки», </w:t>
      </w:r>
    </w:p>
    <w:p>
      <w:pPr>
        <w:pStyle w:val="Normal"/>
        <w:spacing w:before="0" w:after="0"/>
        <w:jc w:val="right"/>
        <w:rPr>
          <w:rFonts w:cs="Times New Roman"/>
          <w:b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учащихся МБУДО ДШИ Предгорного округа, </w:t>
      </w:r>
    </w:p>
    <w:p>
      <w:pPr>
        <w:pStyle w:val="Normal"/>
        <w:spacing w:before="0" w:after="0"/>
        <w:jc w:val="right"/>
        <w:rPr>
          <w:rFonts w:cs="Times New Roman"/>
          <w:b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в рамках 53-го краевого фестиваля </w:t>
      </w:r>
    </w:p>
    <w:p>
      <w:pPr>
        <w:pStyle w:val="Normal"/>
        <w:spacing w:before="0" w:after="0"/>
        <w:jc w:val="right"/>
        <w:rPr>
          <w:rFonts w:eastAsia="Calibri" w:cs="Times New Roman"/>
          <w:b/>
          <w:b/>
          <w:i/>
          <w:i/>
          <w:szCs w:val="28"/>
        </w:rPr>
      </w:pPr>
      <w:r>
        <w:rPr>
          <w:rFonts w:cs="Times New Roman"/>
          <w:b/>
          <w:color w:val="000000" w:themeColor="text1"/>
          <w:sz w:val="20"/>
          <w:szCs w:val="20"/>
        </w:rPr>
        <w:t>"Музыкальная осень Ставрополья"</w:t>
      </w:r>
    </w:p>
    <w:p>
      <w:pPr>
        <w:pStyle w:val="Style18"/>
        <w:spacing w:before="0" w:after="0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i/>
          <w:szCs w:val="28"/>
        </w:rPr>
      </w:r>
    </w:p>
    <w:p>
      <w:pPr>
        <w:pStyle w:val="Style18"/>
        <w:spacing w:before="0" w:after="0"/>
        <w:rPr>
          <w:rFonts w:eastAsia="Calibri" w:cs="Times New Roman"/>
          <w:b/>
          <w:b/>
          <w:szCs w:val="28"/>
        </w:rPr>
      </w:pPr>
      <w:r>
        <w:rPr>
          <w:rFonts w:eastAsia="Calibri" w:cs="Times New Roman"/>
          <w:b/>
          <w:szCs w:val="28"/>
        </w:rPr>
        <w:t>ЗАЯВКА</w:t>
      </w:r>
    </w:p>
    <w:p>
      <w:pPr>
        <w:pStyle w:val="Style18"/>
        <w:spacing w:before="0" w:after="0"/>
        <w:rPr>
          <w:rFonts w:cs="Times New Roman"/>
          <w:b/>
          <w:b/>
          <w:color w:val="000000" w:themeColor="text1"/>
          <w:szCs w:val="28"/>
        </w:rPr>
      </w:pPr>
      <w:r>
        <w:rPr>
          <w:rFonts w:eastAsia="Calibri" w:cs="Times New Roman"/>
          <w:b/>
          <w:szCs w:val="28"/>
        </w:rPr>
        <w:t xml:space="preserve">на </w:t>
      </w:r>
      <w:r>
        <w:rPr>
          <w:rFonts w:eastAsia="Calibri" w:cs="Times New Roman"/>
          <w:b/>
          <w:color w:val="000000" w:themeColor="text1"/>
          <w:szCs w:val="28"/>
        </w:rPr>
        <w:t>участие</w:t>
      </w:r>
      <w:r>
        <w:rPr>
          <w:rFonts w:eastAsia="Calibri" w:cs="Times New Roman"/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в </w:t>
      </w:r>
      <w:r>
        <w:rPr>
          <w:rFonts w:cs="Times New Roman"/>
          <w:b/>
          <w:color w:val="000000" w:themeColor="text1"/>
          <w:szCs w:val="28"/>
        </w:rPr>
        <w:t>общешкольном фестивале</w:t>
      </w:r>
    </w:p>
    <w:p>
      <w:pPr>
        <w:pStyle w:val="Style18"/>
        <w:spacing w:before="0" w:after="0"/>
        <w:rPr>
          <w:rFonts w:cs="Times New Roman"/>
          <w:b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«Осенние бирюльки»,</w:t>
      </w:r>
    </w:p>
    <w:p>
      <w:pPr>
        <w:pStyle w:val="Style18"/>
        <w:spacing w:before="0" w:after="0"/>
        <w:rPr>
          <w:rFonts w:cs="Times New Roman"/>
          <w:b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 xml:space="preserve">учащихся МБУ ДО ДШИ Предгорного округа, </w:t>
      </w:r>
    </w:p>
    <w:p>
      <w:pPr>
        <w:pStyle w:val="Style18"/>
        <w:spacing w:before="0" w:after="0"/>
        <w:rPr>
          <w:rFonts w:cs="Times New Roman"/>
          <w:b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 xml:space="preserve">в рамках 53-го краевого фестиваля </w:t>
      </w:r>
    </w:p>
    <w:p>
      <w:pPr>
        <w:pStyle w:val="Style18"/>
        <w:spacing w:before="0" w:after="0"/>
        <w:rPr>
          <w:rFonts w:eastAsia="Calibri" w:cs="Times New Roman"/>
          <w:b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"Музыкальная осень Ставрополья"</w:t>
      </w:r>
      <w:r>
        <w:rPr>
          <w:rFonts w:eastAsia="Calibri" w:cs="Times New Roman"/>
          <w:b/>
          <w:color w:val="000000" w:themeColor="text1"/>
          <w:szCs w:val="28"/>
        </w:rPr>
        <w:t xml:space="preserve"> </w:t>
      </w:r>
    </w:p>
    <w:p>
      <w:pPr>
        <w:pStyle w:val="Style18"/>
        <w:spacing w:before="0" w:after="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(заполняется на отдельном листе формата А4)</w:t>
      </w:r>
    </w:p>
    <w:p>
      <w:pPr>
        <w:pStyle w:val="Normal"/>
        <w:spacing w:before="0" w:after="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 xml:space="preserve">Принимается строго в </w:t>
      </w:r>
      <w:r>
        <w:rPr>
          <w:u w:val="single"/>
        </w:rPr>
        <w:t>электронном</w:t>
      </w:r>
      <w:r>
        <w:rPr>
          <w:rFonts w:eastAsia="Calibri" w:cs="Times New Roman"/>
          <w:u w:val="single"/>
        </w:rPr>
        <w:t xml:space="preserve"> виде!</w:t>
      </w:r>
    </w:p>
    <w:p>
      <w:pPr>
        <w:pStyle w:val="Normal"/>
        <w:spacing w:before="0" w:after="0"/>
        <w:ind w:left="1134" w:hanging="0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Style18"/>
        <w:numPr>
          <w:ilvl w:val="0"/>
          <w:numId w:val="2"/>
        </w:numPr>
        <w:suppressAutoHyphens w:val="true"/>
        <w:spacing w:before="0" w:after="0"/>
        <w:ind w:left="1134" w:hanging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Ф.И.О. участника_________________________________________</w:t>
      </w:r>
    </w:p>
    <w:p>
      <w:pPr>
        <w:pStyle w:val="Style18"/>
        <w:numPr>
          <w:ilvl w:val="0"/>
          <w:numId w:val="2"/>
        </w:numPr>
        <w:suppressAutoHyphens w:val="true"/>
        <w:spacing w:before="0" w:after="0"/>
        <w:ind w:left="1134" w:hanging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Возрастная группа ________________________________________</w:t>
      </w:r>
    </w:p>
    <w:p>
      <w:pPr>
        <w:pStyle w:val="Style18"/>
        <w:numPr>
          <w:ilvl w:val="0"/>
          <w:numId w:val="2"/>
        </w:numPr>
        <w:suppressAutoHyphens w:val="true"/>
        <w:spacing w:before="0" w:after="0"/>
        <w:ind w:left="1134" w:hanging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Номинация ______________________________________________</w:t>
      </w:r>
    </w:p>
    <w:p>
      <w:pPr>
        <w:pStyle w:val="Style18"/>
        <w:numPr>
          <w:ilvl w:val="0"/>
          <w:numId w:val="2"/>
        </w:numPr>
        <w:suppressAutoHyphens w:val="true"/>
        <w:spacing w:before="0" w:after="0"/>
        <w:ind w:left="1134" w:hanging="0"/>
        <w:jc w:val="both"/>
        <w:rPr>
          <w:rFonts w:eastAsia="Calibri" w:cs="Times New Roman"/>
          <w:szCs w:val="28"/>
        </w:rPr>
      </w:pPr>
      <w:r>
        <w:rPr>
          <w:szCs w:val="28"/>
        </w:rPr>
        <w:t>Ф.И.О. преподавателя _________</w:t>
      </w:r>
      <w:r>
        <w:rPr>
          <w:rFonts w:eastAsia="Calibri" w:cs="Times New Roman"/>
          <w:szCs w:val="28"/>
        </w:rPr>
        <w:t>_________________________</w:t>
      </w:r>
    </w:p>
    <w:p>
      <w:pPr>
        <w:pStyle w:val="Style18"/>
        <w:numPr>
          <w:ilvl w:val="0"/>
          <w:numId w:val="2"/>
        </w:numPr>
        <w:suppressAutoHyphens w:val="true"/>
        <w:spacing w:before="0" w:after="0"/>
        <w:ind w:left="1134" w:hanging="0"/>
        <w:jc w:val="both"/>
        <w:rPr>
          <w:rFonts w:eastAsia="Calibri" w:cs="Times New Roman"/>
          <w:szCs w:val="28"/>
        </w:rPr>
      </w:pPr>
      <w:r>
        <w:rPr>
          <w:szCs w:val="28"/>
        </w:rPr>
        <w:t>Программа выступления/</w:t>
      </w:r>
      <w:r>
        <w:rPr>
          <w:rFonts w:eastAsia="Calibri" w:cs="Times New Roman"/>
          <w:szCs w:val="28"/>
        </w:rPr>
        <w:t xml:space="preserve">Название работы </w:t>
      </w:r>
      <w:r>
        <w:rPr>
          <w:szCs w:val="28"/>
        </w:rPr>
        <w:t>_________________</w:t>
      </w:r>
      <w:r>
        <w:rPr>
          <w:rFonts w:eastAsia="Calibri" w:cs="Times New Roman"/>
          <w:szCs w:val="28"/>
        </w:rPr>
        <w:t>_</w:t>
      </w:r>
    </w:p>
    <w:p>
      <w:pPr>
        <w:pStyle w:val="Style18"/>
        <w:spacing w:before="0" w:after="0"/>
        <w:ind w:left="1134" w:hanging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</w:r>
    </w:p>
    <w:p>
      <w:pPr>
        <w:pStyle w:val="Normal"/>
        <w:shd w:val="clear" w:color="auto" w:fill="FFFFFF"/>
        <w:spacing w:before="0"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/>
      </w:r>
      <w:bookmarkStart w:id="0" w:name="_GoBack"/>
      <w:bookmarkStart w:id="1" w:name="_GoBack"/>
      <w:bookmarkEnd w:id="1"/>
    </w:p>
    <w:sectPr>
      <w:footerReference w:type="default" r:id="rId4"/>
      <w:type w:val="nextPage"/>
      <w:pgSz w:w="11906" w:h="16838"/>
      <w:pgMar w:left="1701" w:right="850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 Black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5633499"/>
    </w:sdtPr>
    <w:sdtContent>
      <w:p>
        <w:pPr>
          <w:pStyle w:val="Style24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0a3c"/>
    <w:pPr>
      <w:widowControl/>
      <w:suppressAutoHyphens w:val="true"/>
      <w:bidi w:val="0"/>
      <w:spacing w:before="0" w:after="200"/>
      <w:jc w:val="center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302c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qFormat/>
    <w:rsid w:val="003302cf"/>
    <w:pPr>
      <w:spacing w:beforeAutospacing="1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302cf"/>
    <w:rPr>
      <w:rFonts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3302c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302c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302c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3302cf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7"/>
    <w:uiPriority w:val="99"/>
    <w:qFormat/>
    <w:rsid w:val="00876e59"/>
    <w:rPr/>
  </w:style>
  <w:style w:type="character" w:styleId="Style14">
    <w:name w:val="Интернет-ссылка"/>
    <w:rsid w:val="003a2870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1342c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eb02ff"/>
    <w:rPr/>
  </w:style>
  <w:style w:type="character" w:styleId="Style16" w:customStyle="1">
    <w:name w:val="Нижний колонтитул Знак"/>
    <w:basedOn w:val="DefaultParagraphFont"/>
    <w:link w:val="ad"/>
    <w:uiPriority w:val="99"/>
    <w:qFormat/>
    <w:rsid w:val="00eb02f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99"/>
    <w:unhideWhenUsed/>
    <w:rsid w:val="00876e59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302cf"/>
    <w:pPr>
      <w:spacing w:beforeAutospacing="1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302cf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a0a"/>
    <w:pPr>
      <w:spacing w:lineRule="auto" w:line="276"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c"/>
    <w:uiPriority w:val="99"/>
    <w:unhideWhenUsed/>
    <w:rsid w:val="00eb02ff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4">
    <w:name w:val="Footer"/>
    <w:basedOn w:val="Normal"/>
    <w:link w:val="ae"/>
    <w:uiPriority w:val="99"/>
    <w:unhideWhenUsed/>
    <w:rsid w:val="00eb02ff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D4A9-4810-47FB-BEB1-5BEBE822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LibreOffice/7.2.6.2$Windows_X86_64 LibreOffice_project/b0ec3a565991f7569a5a7f5d24fed7f52653d754</Application>
  <AppVersion>15.0000</AppVersion>
  <Pages>3</Pages>
  <Words>547</Words>
  <Characters>4102</Characters>
  <CharactersWithSpaces>4713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2022-09-05T19:26:00Z</dcterms:created>
  <dc:creator>Рабочий</dc:creator>
  <dc:description/>
  <dc:language>ru-RU</dc:language>
  <cp:lastModifiedBy/>
  <cp:lastPrinted>2022-09-07T11:30:22Z</cp:lastPrinted>
  <dcterms:modified xsi:type="dcterms:W3CDTF">2022-09-07T11:56:31Z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